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kern w:val="0"/>
          <w:sz w:val="30"/>
          <w:szCs w:val="30"/>
          <w:lang w:val="en-US" w:eastAsia="zh-CN" w:bidi="ar"/>
        </w:rPr>
        <w:t>湖南春光九汇现代中药有限公司水冷式臭氧发生器招标公告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eastAsia" w:ascii="微软雅黑" w:hAnsi="微软雅黑" w:eastAsia="微软雅黑" w:cs="微软雅黑"/>
          <w:i w:val="0"/>
          <w:iCs w:val="0"/>
          <w:caps w:val="0"/>
          <w:color w:val="A9A9A9"/>
          <w:spacing w:val="0"/>
          <w:sz w:val="18"/>
          <w:szCs w:val="18"/>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bookmarkStart w:id="83" w:name="_GoBack"/>
      <w:r>
        <w:rPr>
          <w:rFonts w:hint="eastAsia" w:ascii="微软雅黑" w:hAnsi="微软雅黑" w:eastAsia="微软雅黑" w:cs="微软雅黑"/>
          <w:i w:val="0"/>
          <w:iCs w:val="0"/>
          <w:caps w:val="0"/>
          <w:color w:val="000000"/>
          <w:spacing w:val="0"/>
          <w:sz w:val="30"/>
          <w:szCs w:val="30"/>
        </w:rPr>
        <w:t>根据《湖南春光九汇现代中药有限公司关于设备采购管理》的相关规定，我公司就</w:t>
      </w:r>
      <w:r>
        <w:rPr>
          <w:rFonts w:hint="eastAsia" w:ascii="微软雅黑" w:hAnsi="微软雅黑" w:eastAsia="微软雅黑" w:cs="微软雅黑"/>
          <w:color w:val="000000"/>
          <w:sz w:val="30"/>
          <w:szCs w:val="30"/>
          <w:lang w:val="en-US" w:eastAsia="zh-CN"/>
        </w:rPr>
        <w:t>双出料高速压片机</w:t>
      </w:r>
      <w:r>
        <w:rPr>
          <w:rFonts w:hint="eastAsia" w:ascii="微软雅黑" w:hAnsi="微软雅黑" w:eastAsia="微软雅黑" w:cs="微软雅黑"/>
          <w:i w:val="0"/>
          <w:iCs w:val="0"/>
          <w:caps w:val="0"/>
          <w:color w:val="000000"/>
          <w:spacing w:val="0"/>
          <w:sz w:val="30"/>
          <w:szCs w:val="30"/>
        </w:rPr>
        <w:t>采购项目，采用公开招标的方式，欢迎符合</w:t>
      </w:r>
      <w:r>
        <w:rPr>
          <w:rFonts w:hint="eastAsia" w:ascii="微软雅黑" w:hAnsi="微软雅黑" w:eastAsia="微软雅黑" w:cs="微软雅黑"/>
          <w:i w:val="0"/>
          <w:iCs w:val="0"/>
          <w:caps w:val="0"/>
          <w:color w:val="000000"/>
          <w:spacing w:val="0"/>
          <w:sz w:val="30"/>
          <w:szCs w:val="30"/>
          <w:lang w:eastAsia="zh-CN"/>
        </w:rPr>
        <w:t>资质</w:t>
      </w:r>
      <w:r>
        <w:rPr>
          <w:rFonts w:hint="eastAsia" w:ascii="微软雅黑" w:hAnsi="微软雅黑" w:eastAsia="微软雅黑" w:cs="微软雅黑"/>
          <w:i w:val="0"/>
          <w:iCs w:val="0"/>
          <w:caps w:val="0"/>
          <w:color w:val="000000"/>
          <w:spacing w:val="0"/>
          <w:sz w:val="30"/>
          <w:szCs w:val="30"/>
        </w:rPr>
        <w:t>的供应商参加投标。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一、采购项目信息</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采购人：湖南春光九汇现代中药有限公司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b w:val="0"/>
          <w:bCs w:val="0"/>
          <w:i w:val="0"/>
          <w:iCs w:val="0"/>
          <w:caps w:val="0"/>
          <w:color w:val="000000"/>
          <w:spacing w:val="0"/>
          <w:kern w:val="0"/>
          <w:sz w:val="30"/>
          <w:szCs w:val="30"/>
          <w:lang w:val="en-US" w:eastAsia="zh-CN" w:bidi="ar"/>
        </w:rPr>
      </w:pPr>
      <w:r>
        <w:rPr>
          <w:rFonts w:hint="eastAsia" w:ascii="微软雅黑" w:hAnsi="微软雅黑" w:eastAsia="微软雅黑" w:cs="微软雅黑"/>
          <w:i w:val="0"/>
          <w:iCs w:val="0"/>
          <w:caps w:val="0"/>
          <w:color w:val="000000"/>
          <w:spacing w:val="0"/>
          <w:sz w:val="30"/>
          <w:szCs w:val="30"/>
        </w:rPr>
        <w:t>采购项目名称：</w:t>
      </w:r>
      <w:r>
        <w:rPr>
          <w:rFonts w:hint="eastAsia" w:ascii="微软雅黑" w:hAnsi="微软雅黑" w:eastAsia="微软雅黑" w:cs="微软雅黑"/>
          <w:color w:val="000000"/>
          <w:sz w:val="30"/>
          <w:szCs w:val="30"/>
          <w:lang w:val="en-US" w:eastAsia="zh-CN"/>
        </w:rPr>
        <w:t>水冷式臭氧发生器</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default" w:ascii="微软雅黑" w:hAnsi="微软雅黑" w:eastAsia="微软雅黑" w:cs="微软雅黑"/>
          <w:i w:val="0"/>
          <w:iCs w:val="0"/>
          <w:caps w:val="0"/>
          <w:color w:val="000000"/>
          <w:spacing w:val="0"/>
          <w:sz w:val="21"/>
          <w:szCs w:val="21"/>
          <w:lang w:val="en-US" w:eastAsia="zh-CN"/>
        </w:rPr>
      </w:pPr>
      <w:r>
        <w:rPr>
          <w:rFonts w:hint="eastAsia" w:ascii="微软雅黑" w:hAnsi="微软雅黑" w:eastAsia="微软雅黑" w:cs="微软雅黑"/>
          <w:i w:val="0"/>
          <w:iCs w:val="0"/>
          <w:caps w:val="0"/>
          <w:color w:val="000000"/>
          <w:spacing w:val="0"/>
          <w:sz w:val="30"/>
          <w:szCs w:val="30"/>
        </w:rPr>
        <w:t>采购内容：</w:t>
      </w:r>
      <w:r>
        <w:rPr>
          <w:rFonts w:hint="eastAsia" w:ascii="微软雅黑" w:hAnsi="微软雅黑" w:eastAsia="微软雅黑" w:cs="微软雅黑"/>
          <w:color w:val="000000"/>
          <w:sz w:val="30"/>
          <w:szCs w:val="30"/>
          <w:lang w:val="en-US" w:eastAsia="zh-CN"/>
        </w:rPr>
        <w:t>水冷式臭氧发生器10台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 </w:t>
      </w:r>
      <w:r>
        <w:rPr>
          <w:rStyle w:val="12"/>
          <w:rFonts w:hint="eastAsia" w:ascii="微软雅黑" w:hAnsi="微软雅黑" w:eastAsia="微软雅黑" w:cs="微软雅黑"/>
          <w:i w:val="0"/>
          <w:iCs w:val="0"/>
          <w:caps w:val="0"/>
          <w:color w:val="000000"/>
          <w:spacing w:val="0"/>
          <w:sz w:val="30"/>
          <w:szCs w:val="30"/>
        </w:rPr>
        <w:t>二、拟采购设备的说明</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1、详细设备参数请到文后进行查看，若不能达到技术参数要求请勿投标。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2、设备质保期1年，质保期过后3年内只收配件费用。（从验收合格之日起）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3、在质保期内，故障发生后，要求供应商在接报后，30分钟内电话回复，36小时内安排技术人员到达现场，排除故障。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4、付款方式：合同签订后预付30%，货到安装调试验收合格</w:t>
      </w:r>
      <w:r>
        <w:rPr>
          <w:rFonts w:hint="eastAsia" w:ascii="微软雅黑" w:hAnsi="微软雅黑" w:eastAsia="微软雅黑" w:cs="微软雅黑"/>
          <w:i w:val="0"/>
          <w:iCs w:val="0"/>
          <w:caps w:val="0"/>
          <w:color w:val="000000"/>
          <w:spacing w:val="0"/>
          <w:sz w:val="30"/>
          <w:szCs w:val="30"/>
          <w:lang w:eastAsia="zh-CN"/>
        </w:rPr>
        <w:t>两</w:t>
      </w:r>
      <w:r>
        <w:rPr>
          <w:rFonts w:hint="eastAsia" w:ascii="微软雅黑" w:hAnsi="微软雅黑" w:eastAsia="微软雅黑" w:cs="微软雅黑"/>
          <w:i w:val="0"/>
          <w:iCs w:val="0"/>
          <w:caps w:val="0"/>
          <w:color w:val="000000"/>
          <w:spacing w:val="0"/>
          <w:sz w:val="30"/>
          <w:szCs w:val="30"/>
        </w:rPr>
        <w:t>个月后凭全额13%增值税专用发票支付60%，押款10%作为质保金，货到买方工厂验收合格之日起12个月满后一次付清。</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00" w:firstLineChars="200"/>
        <w:rPr>
          <w:rFonts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三、投标文件组成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1、报价部分（含设备详细配置清单</w:t>
      </w:r>
      <w:r>
        <w:rPr>
          <w:rFonts w:hint="eastAsia" w:ascii="微软雅黑" w:hAnsi="微软雅黑" w:eastAsia="微软雅黑" w:cs="微软雅黑"/>
          <w:i w:val="0"/>
          <w:iCs w:val="0"/>
          <w:caps w:val="0"/>
          <w:color w:val="000000"/>
          <w:spacing w:val="0"/>
          <w:sz w:val="30"/>
          <w:szCs w:val="30"/>
          <w:lang w:eastAsia="zh-CN"/>
        </w:rPr>
        <w:t>及所有配件单价</w:t>
      </w:r>
      <w:r>
        <w:rPr>
          <w:rFonts w:hint="eastAsia" w:ascii="微软雅黑" w:hAnsi="微软雅黑" w:eastAsia="微软雅黑" w:cs="微软雅黑"/>
          <w:i w:val="0"/>
          <w:iCs w:val="0"/>
          <w:caps w:val="0"/>
          <w:color w:val="000000"/>
          <w:spacing w:val="0"/>
          <w:sz w:val="30"/>
          <w:szCs w:val="30"/>
        </w:rPr>
        <w:t>、运输、税金、售后服务、付款方式）</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2、携带下列资料加盖公章的复印件（留存）一套；</w:t>
      </w:r>
      <w:r>
        <w:rPr>
          <w:rFonts w:hint="eastAsia" w:ascii="微软雅黑" w:hAnsi="微软雅黑" w:eastAsia="微软雅黑" w:cs="微软雅黑"/>
          <w:i w:val="0"/>
          <w:iCs w:val="0"/>
          <w:caps w:val="0"/>
          <w:color w:val="000000"/>
          <w:spacing w:val="0"/>
          <w:sz w:val="30"/>
          <w:szCs w:val="30"/>
          <w:lang w:eastAsia="zh-CN"/>
        </w:rPr>
        <w:t>公司资质、</w:t>
      </w:r>
      <w:r>
        <w:rPr>
          <w:rFonts w:hint="eastAsia" w:ascii="微软雅黑" w:hAnsi="微软雅黑" w:eastAsia="微软雅黑" w:cs="微软雅黑"/>
          <w:i w:val="0"/>
          <w:iCs w:val="0"/>
          <w:caps w:val="0"/>
          <w:color w:val="000000"/>
          <w:spacing w:val="0"/>
          <w:sz w:val="30"/>
          <w:szCs w:val="30"/>
        </w:rPr>
        <w:t>法人授权委托书原件，法定代表人身份证和被授权人身份证复印件；售后服务承诺；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right="0" w:firstLine="600" w:firstLineChars="200"/>
        <w:rPr>
          <w:rFonts w:hint="eastAsia"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 四、投标文件的装订和递交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1、各投标单位根据公告要求，自行制作标书进行投标。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2、投标方应将投标文件的报价部分、资料装订成册并密封。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3、盖章密封后快递</w:t>
      </w:r>
      <w:r>
        <w:rPr>
          <w:rFonts w:hint="eastAsia" w:ascii="微软雅黑" w:hAnsi="微软雅黑" w:eastAsia="微软雅黑" w:cs="微软雅黑"/>
          <w:i w:val="0"/>
          <w:iCs w:val="0"/>
          <w:caps w:val="0"/>
          <w:color w:val="000000"/>
          <w:spacing w:val="0"/>
          <w:sz w:val="30"/>
          <w:szCs w:val="30"/>
          <w:lang w:eastAsia="zh-CN"/>
        </w:rPr>
        <w:t>或送</w:t>
      </w:r>
      <w:r>
        <w:rPr>
          <w:rFonts w:hint="eastAsia" w:ascii="微软雅黑" w:hAnsi="微软雅黑" w:eastAsia="微软雅黑" w:cs="微软雅黑"/>
          <w:i w:val="0"/>
          <w:iCs w:val="0"/>
          <w:caps w:val="0"/>
          <w:color w:val="000000"/>
          <w:spacing w:val="0"/>
          <w:sz w:val="30"/>
          <w:szCs w:val="30"/>
        </w:rPr>
        <w:t>至我公司；</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4、超过截止时间的，资料不完整的投标文件，为无效投标文件；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5、开标当天，竞标方必须要派人员到现场参与开标，否则算弃权。</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30"/>
          <w:szCs w:val="30"/>
        </w:rPr>
        <w:t>6、邮寄地址：湖南省长沙市浏阳经开区康平路10号采购部余先生收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五、投标截止日期：</w:t>
      </w:r>
      <w:r>
        <w:rPr>
          <w:rFonts w:hint="eastAsia" w:ascii="微软雅黑" w:hAnsi="微软雅黑" w:eastAsia="微软雅黑" w:cs="微软雅黑"/>
          <w:i w:val="0"/>
          <w:iCs w:val="0"/>
          <w:caps w:val="0"/>
          <w:color w:val="000000"/>
          <w:spacing w:val="0"/>
          <w:sz w:val="30"/>
          <w:szCs w:val="30"/>
        </w:rPr>
        <w:t>202</w:t>
      </w:r>
      <w:r>
        <w:rPr>
          <w:rFonts w:hint="eastAsia" w:ascii="微软雅黑" w:hAnsi="微软雅黑" w:eastAsia="微软雅黑" w:cs="微软雅黑"/>
          <w:i w:val="0"/>
          <w:iCs w:val="0"/>
          <w:caps w:val="0"/>
          <w:color w:val="000000"/>
          <w:spacing w:val="0"/>
          <w:sz w:val="30"/>
          <w:szCs w:val="30"/>
          <w:lang w:val="en-US" w:eastAsia="zh-CN"/>
        </w:rPr>
        <w:t>2</w:t>
      </w:r>
      <w:r>
        <w:rPr>
          <w:rFonts w:hint="eastAsia" w:ascii="微软雅黑" w:hAnsi="微软雅黑" w:eastAsia="微软雅黑" w:cs="微软雅黑"/>
          <w:i w:val="0"/>
          <w:iCs w:val="0"/>
          <w:caps w:val="0"/>
          <w:color w:val="000000"/>
          <w:spacing w:val="0"/>
          <w:sz w:val="30"/>
          <w:szCs w:val="30"/>
        </w:rPr>
        <w:t>年</w:t>
      </w:r>
      <w:r>
        <w:rPr>
          <w:rFonts w:hint="eastAsia" w:ascii="微软雅黑" w:hAnsi="微软雅黑" w:eastAsia="微软雅黑" w:cs="微软雅黑"/>
          <w:i w:val="0"/>
          <w:iCs w:val="0"/>
          <w:caps w:val="0"/>
          <w:color w:val="000000"/>
          <w:spacing w:val="0"/>
          <w:sz w:val="30"/>
          <w:szCs w:val="30"/>
          <w:lang w:val="en-US" w:eastAsia="zh-CN"/>
        </w:rPr>
        <w:t>04</w:t>
      </w:r>
      <w:r>
        <w:rPr>
          <w:rFonts w:hint="eastAsia" w:ascii="微软雅黑" w:hAnsi="微软雅黑" w:eastAsia="微软雅黑" w:cs="微软雅黑"/>
          <w:i w:val="0"/>
          <w:iCs w:val="0"/>
          <w:caps w:val="0"/>
          <w:color w:val="000000"/>
          <w:spacing w:val="0"/>
          <w:sz w:val="30"/>
          <w:szCs w:val="30"/>
        </w:rPr>
        <w:t>月 </w:t>
      </w:r>
      <w:r>
        <w:rPr>
          <w:rFonts w:hint="eastAsia" w:ascii="微软雅黑" w:hAnsi="微软雅黑" w:eastAsia="微软雅黑" w:cs="微软雅黑"/>
          <w:i w:val="0"/>
          <w:iCs w:val="0"/>
          <w:caps w:val="0"/>
          <w:color w:val="000000"/>
          <w:spacing w:val="0"/>
          <w:sz w:val="30"/>
          <w:szCs w:val="30"/>
          <w:lang w:val="en-US" w:eastAsia="zh-CN"/>
        </w:rPr>
        <w:t>19</w:t>
      </w:r>
      <w:r>
        <w:rPr>
          <w:rFonts w:hint="eastAsia" w:ascii="微软雅黑" w:hAnsi="微软雅黑" w:eastAsia="微软雅黑" w:cs="微软雅黑"/>
          <w:i w:val="0"/>
          <w:iCs w:val="0"/>
          <w:caps w:val="0"/>
          <w:color w:val="000000"/>
          <w:spacing w:val="0"/>
          <w:sz w:val="30"/>
          <w:szCs w:val="30"/>
        </w:rPr>
        <w:t>日上午9：00整（北京时间）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Style w:val="12"/>
          <w:rFonts w:hint="eastAsia" w:ascii="微软雅黑" w:hAnsi="微软雅黑" w:eastAsia="微软雅黑" w:cs="微软雅黑"/>
          <w:i w:val="0"/>
          <w:iCs w:val="0"/>
          <w:caps w:val="0"/>
          <w:color w:val="000000"/>
          <w:spacing w:val="0"/>
          <w:sz w:val="30"/>
          <w:szCs w:val="30"/>
        </w:rPr>
      </w:pPr>
      <w:r>
        <w:rPr>
          <w:rStyle w:val="12"/>
          <w:rFonts w:hint="eastAsia" w:ascii="微软雅黑" w:hAnsi="微软雅黑" w:eastAsia="微软雅黑" w:cs="微软雅黑"/>
          <w:i w:val="0"/>
          <w:iCs w:val="0"/>
          <w:caps w:val="0"/>
          <w:color w:val="000000"/>
          <w:spacing w:val="0"/>
          <w:sz w:val="30"/>
          <w:szCs w:val="30"/>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 六、开标日期：</w:t>
      </w:r>
      <w:r>
        <w:rPr>
          <w:rFonts w:hint="eastAsia" w:ascii="微软雅黑" w:hAnsi="微软雅黑" w:eastAsia="微软雅黑" w:cs="微软雅黑"/>
          <w:i w:val="0"/>
          <w:iCs w:val="0"/>
          <w:caps w:val="0"/>
          <w:color w:val="000000"/>
          <w:spacing w:val="0"/>
          <w:sz w:val="30"/>
          <w:szCs w:val="30"/>
        </w:rPr>
        <w:t>202</w:t>
      </w:r>
      <w:r>
        <w:rPr>
          <w:rFonts w:hint="eastAsia" w:ascii="微软雅黑" w:hAnsi="微软雅黑" w:eastAsia="微软雅黑" w:cs="微软雅黑"/>
          <w:i w:val="0"/>
          <w:iCs w:val="0"/>
          <w:caps w:val="0"/>
          <w:color w:val="000000"/>
          <w:spacing w:val="0"/>
          <w:sz w:val="30"/>
          <w:szCs w:val="30"/>
          <w:lang w:val="en-US" w:eastAsia="zh-CN"/>
        </w:rPr>
        <w:t>2</w:t>
      </w:r>
      <w:r>
        <w:rPr>
          <w:rFonts w:hint="eastAsia" w:ascii="微软雅黑" w:hAnsi="微软雅黑" w:eastAsia="微软雅黑" w:cs="微软雅黑"/>
          <w:i w:val="0"/>
          <w:iCs w:val="0"/>
          <w:caps w:val="0"/>
          <w:color w:val="000000"/>
          <w:spacing w:val="0"/>
          <w:sz w:val="30"/>
          <w:szCs w:val="30"/>
        </w:rPr>
        <w:t>年</w:t>
      </w:r>
      <w:r>
        <w:rPr>
          <w:rFonts w:hint="eastAsia" w:ascii="微软雅黑" w:hAnsi="微软雅黑" w:eastAsia="微软雅黑" w:cs="微软雅黑"/>
          <w:i w:val="0"/>
          <w:iCs w:val="0"/>
          <w:caps w:val="0"/>
          <w:color w:val="000000"/>
          <w:spacing w:val="0"/>
          <w:sz w:val="30"/>
          <w:szCs w:val="30"/>
          <w:lang w:val="en-US" w:eastAsia="zh-CN"/>
        </w:rPr>
        <w:t>04</w:t>
      </w:r>
      <w:r>
        <w:rPr>
          <w:rFonts w:hint="eastAsia" w:ascii="微软雅黑" w:hAnsi="微软雅黑" w:eastAsia="微软雅黑" w:cs="微软雅黑"/>
          <w:i w:val="0"/>
          <w:iCs w:val="0"/>
          <w:caps w:val="0"/>
          <w:color w:val="000000"/>
          <w:spacing w:val="0"/>
          <w:sz w:val="30"/>
          <w:szCs w:val="30"/>
        </w:rPr>
        <w:t>月 </w:t>
      </w:r>
      <w:r>
        <w:rPr>
          <w:rFonts w:hint="eastAsia" w:ascii="微软雅黑" w:hAnsi="微软雅黑" w:eastAsia="微软雅黑" w:cs="微软雅黑"/>
          <w:i w:val="0"/>
          <w:iCs w:val="0"/>
          <w:caps w:val="0"/>
          <w:color w:val="000000"/>
          <w:spacing w:val="0"/>
          <w:sz w:val="30"/>
          <w:szCs w:val="30"/>
          <w:lang w:val="en-US" w:eastAsia="zh-CN"/>
        </w:rPr>
        <w:t>19</w:t>
      </w:r>
      <w:r>
        <w:rPr>
          <w:rFonts w:hint="eastAsia" w:ascii="微软雅黑" w:hAnsi="微软雅黑" w:eastAsia="微软雅黑" w:cs="微软雅黑"/>
          <w:i w:val="0"/>
          <w:iCs w:val="0"/>
          <w:caps w:val="0"/>
          <w:color w:val="000000"/>
          <w:spacing w:val="0"/>
          <w:sz w:val="30"/>
          <w:szCs w:val="30"/>
        </w:rPr>
        <w:t>日上午9:00（北京时间）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21"/>
          <w:szCs w:val="21"/>
        </w:rPr>
      </w:pPr>
      <w:r>
        <w:rPr>
          <w:rStyle w:val="12"/>
          <w:rFonts w:hint="eastAsia" w:ascii="微软雅黑" w:hAnsi="微软雅黑" w:eastAsia="微软雅黑" w:cs="微软雅黑"/>
          <w:i w:val="0"/>
          <w:iCs w:val="0"/>
          <w:caps w:val="0"/>
          <w:color w:val="000000"/>
          <w:spacing w:val="0"/>
          <w:sz w:val="30"/>
          <w:szCs w:val="30"/>
        </w:rPr>
        <w:t>开标地点：</w:t>
      </w:r>
      <w:r>
        <w:rPr>
          <w:rFonts w:hint="eastAsia" w:ascii="微软雅黑" w:hAnsi="微软雅黑" w:eastAsia="微软雅黑" w:cs="微软雅黑"/>
          <w:i w:val="0"/>
          <w:iCs w:val="0"/>
          <w:caps w:val="0"/>
          <w:color w:val="000000"/>
          <w:spacing w:val="0"/>
          <w:sz w:val="30"/>
          <w:szCs w:val="30"/>
        </w:rPr>
        <w:t>湖南省长沙市浏阳经开区康平路10号</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eastAsia" w:ascii="微软雅黑" w:hAnsi="微软雅黑" w:eastAsia="微软雅黑" w:cs="微软雅黑"/>
          <w:i w:val="0"/>
          <w:iCs w:val="0"/>
          <w:caps w:val="0"/>
          <w:color w:val="000000"/>
          <w:spacing w:val="0"/>
          <w:sz w:val="30"/>
          <w:szCs w:val="30"/>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00"/>
        <w:rPr>
          <w:rFonts w:hint="default" w:ascii="微软雅黑" w:hAnsi="微软雅黑" w:eastAsia="微软雅黑" w:cs="微软雅黑"/>
          <w:i w:val="0"/>
          <w:iCs w:val="0"/>
          <w:caps w:val="0"/>
          <w:color w:val="000000"/>
          <w:spacing w:val="0"/>
          <w:sz w:val="21"/>
          <w:szCs w:val="21"/>
          <w:lang w:val="en-US" w:eastAsia="zh-CN"/>
        </w:rPr>
      </w:pPr>
      <w:r>
        <w:rPr>
          <w:rFonts w:hint="eastAsia" w:ascii="微软雅黑" w:hAnsi="微软雅黑" w:eastAsia="微软雅黑" w:cs="微软雅黑"/>
          <w:i w:val="0"/>
          <w:iCs w:val="0"/>
          <w:caps w:val="0"/>
          <w:color w:val="000000"/>
          <w:spacing w:val="0"/>
          <w:sz w:val="30"/>
          <w:szCs w:val="30"/>
        </w:rPr>
        <w:t> </w:t>
      </w:r>
      <w:r>
        <w:rPr>
          <w:rFonts w:hint="eastAsia" w:ascii="微软雅黑" w:hAnsi="微软雅黑" w:eastAsia="微软雅黑" w:cs="微软雅黑"/>
          <w:i w:val="0"/>
          <w:iCs w:val="0"/>
          <w:caps w:val="0"/>
          <w:color w:val="000000"/>
          <w:spacing w:val="0"/>
          <w:sz w:val="30"/>
          <w:szCs w:val="30"/>
          <w:lang w:eastAsia="zh-CN"/>
        </w:rPr>
        <w:t>七</w:t>
      </w:r>
      <w:r>
        <w:rPr>
          <w:rStyle w:val="12"/>
          <w:rFonts w:hint="eastAsia" w:ascii="微软雅黑" w:hAnsi="微软雅黑" w:eastAsia="微软雅黑" w:cs="微软雅黑"/>
          <w:i w:val="0"/>
          <w:iCs w:val="0"/>
          <w:caps w:val="0"/>
          <w:color w:val="000000"/>
          <w:spacing w:val="0"/>
          <w:sz w:val="30"/>
          <w:szCs w:val="30"/>
        </w:rPr>
        <w:t>、本项目联系人：</w:t>
      </w:r>
      <w:r>
        <w:rPr>
          <w:rStyle w:val="12"/>
          <w:rFonts w:hint="eastAsia" w:ascii="微软雅黑" w:hAnsi="微软雅黑" w:eastAsia="微软雅黑" w:cs="微软雅黑"/>
          <w:i w:val="0"/>
          <w:iCs w:val="0"/>
          <w:caps w:val="0"/>
          <w:color w:val="000000"/>
          <w:spacing w:val="0"/>
          <w:sz w:val="30"/>
          <w:szCs w:val="30"/>
          <w:lang w:eastAsia="zh-CN"/>
        </w:rPr>
        <w:t>李</w:t>
      </w:r>
      <w:r>
        <w:rPr>
          <w:rStyle w:val="12"/>
          <w:rFonts w:hint="eastAsia" w:ascii="微软雅黑" w:hAnsi="微软雅黑" w:eastAsia="微软雅黑" w:cs="微软雅黑"/>
          <w:i w:val="0"/>
          <w:iCs w:val="0"/>
          <w:caps w:val="0"/>
          <w:color w:val="000000"/>
          <w:spacing w:val="0"/>
          <w:sz w:val="30"/>
          <w:szCs w:val="30"/>
        </w:rPr>
        <w:t>先生</w:t>
      </w:r>
      <w:r>
        <w:rPr>
          <w:rFonts w:hint="eastAsia" w:ascii="微软雅黑" w:hAnsi="微软雅黑" w:eastAsia="微软雅黑" w:cs="微软雅黑"/>
          <w:i w:val="0"/>
          <w:iCs w:val="0"/>
          <w:caps w:val="0"/>
          <w:color w:val="000000"/>
          <w:spacing w:val="0"/>
          <w:sz w:val="30"/>
          <w:szCs w:val="30"/>
        </w:rPr>
        <w:t>   联系方式：1</w:t>
      </w:r>
      <w:r>
        <w:rPr>
          <w:rFonts w:hint="eastAsia" w:ascii="微软雅黑" w:hAnsi="微软雅黑" w:eastAsia="微软雅黑" w:cs="微软雅黑"/>
          <w:i w:val="0"/>
          <w:iCs w:val="0"/>
          <w:caps w:val="0"/>
          <w:color w:val="000000"/>
          <w:spacing w:val="0"/>
          <w:sz w:val="30"/>
          <w:szCs w:val="30"/>
          <w:lang w:val="en-US" w:eastAsia="zh-CN"/>
        </w:rPr>
        <w:t>5873338803</w:t>
      </w:r>
    </w:p>
    <w:bookmarkEnd w:id="83"/>
    <w:p>
      <w:pPr>
        <w:pStyle w:val="6"/>
        <w:pBdr>
          <w:bottom w:val="single" w:color="auto" w:sz="18" w:space="1"/>
        </w:pBdr>
        <w:rPr>
          <w:rFonts w:hint="eastAsia" w:ascii="宋体" w:hAnsi="宋体"/>
          <w:b/>
          <w:sz w:val="36"/>
          <w:szCs w:val="36"/>
        </w:rPr>
      </w:pPr>
    </w:p>
    <w:p>
      <w:pPr>
        <w:pStyle w:val="6"/>
        <w:pBdr>
          <w:bottom w:val="single" w:color="auto" w:sz="18" w:space="1"/>
        </w:pBdr>
        <w:rPr>
          <w:rFonts w:hint="eastAsia" w:ascii="宋体" w:hAnsi="宋体"/>
          <w:b/>
          <w:sz w:val="36"/>
          <w:szCs w:val="36"/>
        </w:rPr>
      </w:pPr>
    </w:p>
    <w:p>
      <w:pPr>
        <w:pStyle w:val="6"/>
        <w:pBdr>
          <w:bottom w:val="single" w:color="auto" w:sz="18" w:space="1"/>
        </w:pBdr>
        <w:rPr>
          <w:rFonts w:hint="eastAsia" w:ascii="宋体" w:hAnsi="宋体"/>
          <w:b/>
          <w:sz w:val="36"/>
          <w:szCs w:val="36"/>
        </w:rPr>
      </w:pPr>
    </w:p>
    <w:p>
      <w:pPr>
        <w:pStyle w:val="6"/>
        <w:pBdr>
          <w:bottom w:val="single" w:color="auto" w:sz="18" w:space="1"/>
        </w:pBdr>
        <w:rPr>
          <w:rFonts w:hint="eastAsia" w:ascii="宋体" w:hAnsi="宋体"/>
          <w:b/>
          <w:sz w:val="36"/>
          <w:szCs w:val="36"/>
        </w:rPr>
      </w:pPr>
    </w:p>
    <w:p>
      <w:pPr>
        <w:pStyle w:val="6"/>
        <w:pBdr>
          <w:bottom w:val="single" w:color="auto" w:sz="18" w:space="1"/>
        </w:pBdr>
        <w:rPr>
          <w:rFonts w:hint="eastAsia" w:ascii="宋体" w:hAnsi="宋体"/>
          <w:b/>
          <w:sz w:val="36"/>
          <w:szCs w:val="36"/>
        </w:rPr>
      </w:pPr>
    </w:p>
    <w:p>
      <w:pPr>
        <w:pStyle w:val="6"/>
        <w:pBdr>
          <w:bottom w:val="single" w:color="auto" w:sz="18" w:space="1"/>
        </w:pBdr>
        <w:rPr>
          <w:rFonts w:ascii="宋体" w:hAnsi="宋体"/>
          <w:b/>
          <w:sz w:val="36"/>
          <w:szCs w:val="36"/>
        </w:rPr>
      </w:pPr>
      <w:r>
        <w:rPr>
          <w:rFonts w:hint="eastAsia" w:ascii="宋体" w:hAnsi="宋体"/>
          <w:b/>
          <w:sz w:val="36"/>
          <w:szCs w:val="36"/>
        </w:rPr>
        <w:t>用户需求文件</w:t>
      </w:r>
    </w:p>
    <w:p>
      <w:pPr>
        <w:pStyle w:val="6"/>
        <w:pBdr>
          <w:bottom w:val="none" w:color="auto" w:sz="0" w:space="0"/>
        </w:pBdr>
        <w:rPr>
          <w:rFonts w:hint="eastAsia" w:ascii="宋体" w:hAnsi="宋体"/>
          <w:b/>
          <w:sz w:val="24"/>
          <w:szCs w:val="24"/>
        </w:rPr>
      </w:pPr>
    </w:p>
    <w:p>
      <w:pPr>
        <w:pStyle w:val="6"/>
        <w:pBdr>
          <w:bottom w:val="none" w:color="auto" w:sz="0" w:space="0"/>
        </w:pBdr>
        <w:spacing w:line="360" w:lineRule="auto"/>
        <w:jc w:val="both"/>
        <w:rPr>
          <w:rFonts w:hint="eastAsia" w:ascii="宋体" w:hAnsi="宋体"/>
          <w:b/>
          <w:sz w:val="32"/>
          <w:szCs w:val="32"/>
        </w:rPr>
      </w:pPr>
      <w:r>
        <w:rPr>
          <w:rFonts w:hint="eastAsia" w:ascii="宋体" w:hAnsi="宋体"/>
          <w:b/>
          <w:sz w:val="32"/>
          <w:szCs w:val="32"/>
        </w:rPr>
        <w:t>类</w:t>
      </w:r>
      <w:r>
        <w:rPr>
          <w:rFonts w:ascii="宋体" w:hAnsi="宋体"/>
          <w:b/>
          <w:sz w:val="32"/>
          <w:szCs w:val="32"/>
        </w:rPr>
        <w:t xml:space="preserve"> </w:t>
      </w:r>
      <w:r>
        <w:rPr>
          <w:rFonts w:hint="eastAsia" w:ascii="宋体" w:hAnsi="宋体"/>
          <w:b/>
          <w:sz w:val="32"/>
          <w:szCs w:val="32"/>
        </w:rPr>
        <w:t>别：用户需求文件</w:t>
      </w:r>
    </w:p>
    <w:p>
      <w:pPr>
        <w:pStyle w:val="6"/>
        <w:pBdr>
          <w:bottom w:val="none" w:color="auto" w:sz="0" w:space="0"/>
        </w:pBdr>
        <w:spacing w:line="360" w:lineRule="auto"/>
        <w:jc w:val="both"/>
        <w:rPr>
          <w:rFonts w:hint="eastAsia" w:ascii="宋体" w:hAnsi="宋体"/>
          <w:b/>
          <w:sz w:val="32"/>
          <w:szCs w:val="32"/>
        </w:rPr>
      </w:pPr>
      <w:r>
        <w:rPr>
          <w:rFonts w:hint="eastAsia" w:ascii="宋体" w:hAnsi="宋体"/>
          <w:b/>
          <w:sz w:val="32"/>
          <w:szCs w:val="32"/>
        </w:rPr>
        <w:t>编</w:t>
      </w:r>
      <w:r>
        <w:rPr>
          <w:rFonts w:ascii="宋体" w:hAnsi="宋体"/>
          <w:b/>
          <w:sz w:val="32"/>
          <w:szCs w:val="32"/>
        </w:rPr>
        <w:t xml:space="preserve"> </w:t>
      </w:r>
      <w:r>
        <w:rPr>
          <w:rFonts w:hint="eastAsia" w:ascii="宋体" w:hAnsi="宋体"/>
          <w:b/>
          <w:sz w:val="32"/>
          <w:szCs w:val="32"/>
        </w:rPr>
        <w:t>号：URS-</w:t>
      </w:r>
      <w:r>
        <w:rPr>
          <w:rFonts w:hint="eastAsia" w:ascii="宋体" w:hAnsi="宋体"/>
          <w:b/>
          <w:sz w:val="32"/>
          <w:szCs w:val="32"/>
          <w:lang w:val="en-US" w:eastAsia="zh-CN"/>
        </w:rPr>
        <w:t>PF-</w:t>
      </w:r>
      <w:r>
        <w:rPr>
          <w:rFonts w:hint="eastAsia" w:ascii="宋体" w:hAnsi="宋体"/>
          <w:b/>
          <w:sz w:val="32"/>
          <w:szCs w:val="32"/>
        </w:rPr>
        <w:t>0</w:t>
      </w:r>
      <w:r>
        <w:rPr>
          <w:rFonts w:hint="eastAsia" w:ascii="宋体" w:hAnsi="宋体"/>
          <w:b/>
          <w:sz w:val="32"/>
          <w:szCs w:val="32"/>
          <w:lang w:val="en-US" w:eastAsia="zh-CN"/>
        </w:rPr>
        <w:t>44</w:t>
      </w:r>
      <w:r>
        <w:rPr>
          <w:rFonts w:hint="eastAsia" w:ascii="宋体" w:hAnsi="宋体"/>
          <w:b/>
          <w:sz w:val="32"/>
          <w:szCs w:val="32"/>
        </w:rPr>
        <w:t>-00</w:t>
      </w:r>
    </w:p>
    <w:p>
      <w:pPr>
        <w:pStyle w:val="6"/>
        <w:pBdr>
          <w:bottom w:val="none" w:color="auto" w:sz="0" w:space="0"/>
        </w:pBdr>
        <w:spacing w:line="360" w:lineRule="auto"/>
        <w:jc w:val="both"/>
        <w:rPr>
          <w:rFonts w:hint="eastAsia" w:ascii="宋体" w:hAnsi="宋体"/>
          <w:b/>
          <w:sz w:val="32"/>
          <w:szCs w:val="32"/>
        </w:rPr>
      </w:pPr>
      <w:r>
        <w:rPr>
          <w:rFonts w:hint="eastAsia" w:ascii="宋体" w:hAnsi="宋体"/>
          <w:b/>
          <w:sz w:val="32"/>
          <w:szCs w:val="32"/>
        </w:rPr>
        <w:t>部</w:t>
      </w:r>
      <w:r>
        <w:rPr>
          <w:rFonts w:ascii="宋体" w:hAnsi="宋体"/>
          <w:b/>
          <w:sz w:val="32"/>
          <w:szCs w:val="32"/>
        </w:rPr>
        <w:t xml:space="preserve"> </w:t>
      </w:r>
      <w:r>
        <w:rPr>
          <w:rFonts w:hint="eastAsia" w:ascii="宋体" w:hAnsi="宋体"/>
          <w:b/>
          <w:sz w:val="32"/>
          <w:szCs w:val="32"/>
        </w:rPr>
        <w:t>门：生产部</w:t>
      </w:r>
    </w:p>
    <w:p>
      <w:pPr>
        <w:pStyle w:val="6"/>
        <w:rPr>
          <w:rFonts w:hint="eastAsia" w:ascii="宋体" w:hAnsi="宋体"/>
          <w:b/>
          <w:sz w:val="24"/>
          <w:szCs w:val="24"/>
        </w:rPr>
      </w:pPr>
    </w:p>
    <w:p>
      <w:pPr>
        <w:rPr>
          <w:rFonts w:hint="eastAsia" w:ascii="仿宋_GB2312" w:eastAsia="仿宋_GB2312"/>
          <w:b/>
          <w:sz w:val="30"/>
          <w:szCs w:val="30"/>
        </w:rPr>
      </w:pPr>
    </w:p>
    <w:p>
      <w:pPr>
        <w:rPr>
          <w:rFonts w:hint="eastAsia" w:ascii="仿宋_GB2312" w:eastAsia="仿宋_GB2312"/>
          <w:b/>
          <w:sz w:val="30"/>
          <w:szCs w:val="30"/>
        </w:rPr>
      </w:pPr>
    </w:p>
    <w:p>
      <w:pPr>
        <w:jc w:val="center"/>
        <w:rPr>
          <w:rFonts w:hint="eastAsia" w:ascii="黑体" w:hAnsi="黑体" w:eastAsia="黑体" w:cs="黑体"/>
          <w:b/>
          <w:bCs/>
          <w:sz w:val="84"/>
          <w:szCs w:val="84"/>
        </w:rPr>
      </w:pPr>
      <w:r>
        <w:rPr>
          <w:rFonts w:hint="eastAsia" w:ascii="黑体" w:hAnsi="黑体" w:eastAsia="黑体" w:cs="黑体"/>
          <w:b/>
          <w:bCs/>
          <w:sz w:val="84"/>
          <w:szCs w:val="84"/>
          <w:lang w:eastAsia="zh-CN"/>
        </w:rPr>
        <w:t>水冷式臭氧发生器</w:t>
      </w:r>
      <w:r>
        <w:rPr>
          <w:rFonts w:hint="eastAsia" w:ascii="黑体" w:hAnsi="黑体" w:eastAsia="黑体" w:cs="黑体"/>
          <w:b/>
          <w:bCs/>
          <w:sz w:val="84"/>
          <w:szCs w:val="84"/>
        </w:rPr>
        <w:t>用户需求</w:t>
      </w:r>
    </w:p>
    <w:p>
      <w:pPr>
        <w:spacing w:line="660" w:lineRule="auto"/>
        <w:rPr>
          <w:rFonts w:hint="eastAsia" w:ascii="宋体" w:hAnsi="宋体"/>
          <w:b/>
          <w:sz w:val="32"/>
          <w:szCs w:val="32"/>
        </w:rPr>
      </w:pPr>
    </w:p>
    <w:p>
      <w:pPr>
        <w:spacing w:line="660" w:lineRule="auto"/>
        <w:rPr>
          <w:rFonts w:hint="eastAsia" w:ascii="宋体" w:hAnsi="宋体"/>
          <w:b/>
          <w:sz w:val="32"/>
          <w:szCs w:val="32"/>
        </w:rPr>
      </w:pPr>
    </w:p>
    <w:p>
      <w:pPr>
        <w:spacing w:line="660" w:lineRule="auto"/>
        <w:rPr>
          <w:rFonts w:hint="eastAsia" w:ascii="宋体" w:hAnsi="宋体"/>
          <w:b/>
          <w:sz w:val="32"/>
          <w:szCs w:val="32"/>
        </w:rPr>
      </w:pPr>
    </w:p>
    <w:p>
      <w:pPr>
        <w:spacing w:line="660" w:lineRule="auto"/>
        <w:rPr>
          <w:rFonts w:hint="eastAsia" w:ascii="宋体" w:hAnsi="宋体"/>
          <w:b/>
          <w:sz w:val="32"/>
          <w:szCs w:val="32"/>
        </w:rPr>
      </w:pPr>
    </w:p>
    <w:p>
      <w:pPr>
        <w:spacing w:line="660" w:lineRule="auto"/>
        <w:rPr>
          <w:rFonts w:hint="eastAsia" w:ascii="宋体" w:hAnsi="宋体"/>
          <w:b/>
          <w:sz w:val="32"/>
          <w:szCs w:val="32"/>
        </w:rPr>
      </w:pPr>
    </w:p>
    <w:p>
      <w:pPr>
        <w:pStyle w:val="6"/>
        <w:pBdr>
          <w:bottom w:val="single" w:color="auto" w:sz="18" w:space="0"/>
        </w:pBdr>
        <w:rPr>
          <w:rFonts w:ascii="宋体" w:hAnsi="宋体"/>
          <w:b/>
          <w:sz w:val="32"/>
          <w:szCs w:val="32"/>
        </w:rPr>
      </w:pPr>
      <w:r>
        <w:rPr>
          <w:rFonts w:hint="eastAsia" w:ascii="宋体" w:hAnsi="宋体"/>
          <w:b/>
          <w:sz w:val="32"/>
          <w:szCs w:val="32"/>
        </w:rPr>
        <w:t>湖南春光九汇现代中药有限公司</w:t>
      </w:r>
    </w:p>
    <w:p>
      <w:pPr>
        <w:rPr>
          <w:rFonts w:hint="eastAsia"/>
        </w:rPr>
      </w:pPr>
    </w:p>
    <w:p>
      <w:pPr>
        <w:jc w:val="center"/>
        <w:rPr>
          <w:rFonts w:hint="eastAsia" w:ascii="宋体" w:hAnsi="宋体"/>
          <w:b/>
          <w:sz w:val="28"/>
          <w:szCs w:val="28"/>
        </w:rPr>
      </w:pPr>
      <w:r>
        <w:rPr>
          <w:rFonts w:hint="eastAsia" w:ascii="宋体" w:hAnsi="宋体"/>
          <w:b/>
          <w:sz w:val="28"/>
          <w:szCs w:val="28"/>
        </w:rPr>
        <w:t>20</w:t>
      </w:r>
      <w:r>
        <w:rPr>
          <w:rFonts w:hint="eastAsia" w:ascii="宋体" w:hAnsi="宋体"/>
          <w:b/>
          <w:sz w:val="28"/>
          <w:szCs w:val="28"/>
          <w:lang w:val="en-US" w:eastAsia="zh-CN"/>
        </w:rPr>
        <w:t>22</w:t>
      </w:r>
      <w:r>
        <w:rPr>
          <w:rFonts w:hint="eastAsia" w:ascii="宋体" w:hAnsi="宋体"/>
          <w:b/>
          <w:sz w:val="28"/>
          <w:szCs w:val="28"/>
        </w:rPr>
        <w:t>年</w:t>
      </w:r>
    </w:p>
    <w:p>
      <w:pPr>
        <w:jc w:val="center"/>
        <w:rPr>
          <w:rFonts w:hint="eastAsia" w:ascii="宋体" w:hAnsi="宋体"/>
          <w:b/>
          <w:sz w:val="28"/>
          <w:szCs w:val="28"/>
        </w:rPr>
      </w:pPr>
    </w:p>
    <w:p>
      <w:pPr>
        <w:jc w:val="center"/>
        <w:rPr>
          <w:rFonts w:hint="eastAsia" w:ascii="宋体" w:hAnsi="宋体"/>
          <w:b/>
          <w:sz w:val="28"/>
          <w:szCs w:val="28"/>
        </w:rPr>
      </w:pPr>
    </w:p>
    <w:p>
      <w:pPr>
        <w:rPr>
          <w:rFonts w:hint="eastAsia" w:ascii="黑体" w:eastAsia="黑体"/>
          <w:b/>
          <w:sz w:val="32"/>
          <w:szCs w:val="32"/>
        </w:rPr>
      </w:pPr>
    </w:p>
    <w:p>
      <w:pPr>
        <w:jc w:val="center"/>
        <w:rPr>
          <w:rFonts w:hint="eastAsia" w:ascii="黑体" w:eastAsia="黑体"/>
          <w:sz w:val="32"/>
          <w:szCs w:val="32"/>
        </w:rPr>
      </w:pPr>
      <w:r>
        <w:rPr>
          <w:rFonts w:hint="eastAsia" w:ascii="黑体" w:hAnsi="黑体" w:eastAsia="黑体" w:cs="黑体"/>
          <w:sz w:val="32"/>
          <w:szCs w:val="32"/>
          <w:lang w:eastAsia="zh-CN"/>
        </w:rPr>
        <w:t>水冷式臭氧发生器</w:t>
      </w:r>
      <w:r>
        <w:rPr>
          <w:rFonts w:hint="eastAsia" w:ascii="黑体" w:eastAsia="黑体"/>
          <w:sz w:val="32"/>
          <w:szCs w:val="32"/>
        </w:rPr>
        <w:t>用户需求审批</w:t>
      </w:r>
    </w:p>
    <w:p>
      <w:pPr>
        <w:jc w:val="center"/>
        <w:rPr>
          <w:rFonts w:hint="eastAsia"/>
          <w:sz w:val="28"/>
          <w:szCs w:val="28"/>
        </w:rPr>
      </w:pPr>
      <w:r>
        <w:rPr>
          <w:rFonts w:hint="eastAsia"/>
          <w:sz w:val="28"/>
          <w:szCs w:val="28"/>
        </w:rPr>
        <w:t>起 草</w:t>
      </w:r>
    </w:p>
    <w:p>
      <w:pPr>
        <w:jc w:val="center"/>
        <w:rPr>
          <w:rFonts w:hint="eastAsia"/>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2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noWrap w:val="0"/>
            <w:vAlign w:val="center"/>
          </w:tcPr>
          <w:p>
            <w:pPr>
              <w:jc w:val="center"/>
              <w:rPr>
                <w:rFonts w:hint="eastAsia"/>
                <w:sz w:val="24"/>
              </w:rPr>
            </w:pPr>
            <w:r>
              <w:rPr>
                <w:rFonts w:hint="eastAsia"/>
                <w:sz w:val="24"/>
              </w:rPr>
              <w:t>起草部门</w:t>
            </w:r>
          </w:p>
        </w:tc>
        <w:tc>
          <w:tcPr>
            <w:tcW w:w="3218" w:type="dxa"/>
            <w:noWrap w:val="0"/>
            <w:vAlign w:val="center"/>
          </w:tcPr>
          <w:p>
            <w:pPr>
              <w:spacing w:line="480" w:lineRule="auto"/>
              <w:ind w:firstLine="1022" w:firstLineChars="426"/>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10" w:type="dxa"/>
            <w:noWrap w:val="0"/>
            <w:vAlign w:val="center"/>
          </w:tcPr>
          <w:p>
            <w:pPr>
              <w:spacing w:line="480" w:lineRule="auto"/>
              <w:ind w:firstLine="478"/>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noWrap w:val="0"/>
            <w:vAlign w:val="center"/>
          </w:tcPr>
          <w:p>
            <w:pPr>
              <w:jc w:val="center"/>
              <w:rPr>
                <w:rFonts w:hint="eastAsia"/>
                <w:sz w:val="24"/>
              </w:rPr>
            </w:pPr>
            <w:r>
              <w:rPr>
                <w:rFonts w:hint="eastAsia"/>
                <w:sz w:val="24"/>
              </w:rPr>
              <w:t>工程设备部</w:t>
            </w:r>
          </w:p>
        </w:tc>
        <w:tc>
          <w:tcPr>
            <w:tcW w:w="3218" w:type="dxa"/>
            <w:noWrap w:val="0"/>
            <w:vAlign w:val="center"/>
          </w:tcPr>
          <w:p>
            <w:pPr>
              <w:jc w:val="left"/>
              <w:rPr>
                <w:rFonts w:hint="eastAsia"/>
              </w:rPr>
            </w:pPr>
          </w:p>
        </w:tc>
        <w:tc>
          <w:tcPr>
            <w:tcW w:w="2410" w:type="dxa"/>
            <w:noWrap w:val="0"/>
            <w:vAlign w:val="center"/>
          </w:tcPr>
          <w:p>
            <w:pPr>
              <w:spacing w:line="480" w:lineRule="auto"/>
              <w:ind w:right="240" w:firstLine="478"/>
              <w:jc w:val="right"/>
              <w:rPr>
                <w:rFonts w:hint="eastAsia" w:ascii="宋体" w:hAnsi="宋体"/>
                <w:sz w:val="24"/>
              </w:rPr>
            </w:pPr>
            <w:r>
              <w:rPr>
                <w:rFonts w:hint="eastAsia"/>
                <w:sz w:val="24"/>
              </w:rPr>
              <w:t>年  月  日</w:t>
            </w:r>
          </w:p>
        </w:tc>
      </w:tr>
    </w:tbl>
    <w:p>
      <w:pPr>
        <w:rPr>
          <w:rFonts w:hint="eastAsia"/>
          <w:sz w:val="24"/>
        </w:rPr>
      </w:pPr>
    </w:p>
    <w:p>
      <w:pPr>
        <w:pStyle w:val="3"/>
        <w:rPr>
          <w:rFonts w:hint="eastAsia"/>
        </w:rPr>
      </w:pPr>
    </w:p>
    <w:p>
      <w:pPr>
        <w:ind w:firstLine="4200" w:firstLineChars="1500"/>
        <w:jc w:val="left"/>
        <w:rPr>
          <w:sz w:val="28"/>
          <w:szCs w:val="28"/>
        </w:rPr>
      </w:pPr>
      <w:r>
        <w:rPr>
          <w:sz w:val="28"/>
          <w:szCs w:val="28"/>
        </w:rPr>
        <w:t>审 核</w:t>
      </w:r>
    </w:p>
    <w:p>
      <w:pPr>
        <w:jc w:val="center"/>
        <w:rPr>
          <w:rFonts w:hint="eastAsia"/>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3"/>
        <w:gridCol w:w="3268"/>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jc w:val="center"/>
              <w:rPr>
                <w:rFonts w:hint="eastAsia"/>
                <w:sz w:val="24"/>
              </w:rPr>
            </w:pPr>
            <w:r>
              <w:rPr>
                <w:rFonts w:hint="eastAsia"/>
                <w:sz w:val="24"/>
              </w:rPr>
              <w:t>审核部门</w:t>
            </w:r>
          </w:p>
        </w:tc>
        <w:tc>
          <w:tcPr>
            <w:tcW w:w="3268" w:type="dxa"/>
            <w:noWrap w:val="0"/>
            <w:vAlign w:val="center"/>
          </w:tcPr>
          <w:p>
            <w:pPr>
              <w:spacing w:line="480" w:lineRule="auto"/>
              <w:ind w:firstLine="1022" w:firstLineChars="426"/>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05" w:type="dxa"/>
            <w:noWrap w:val="0"/>
            <w:vAlign w:val="center"/>
          </w:tcPr>
          <w:p>
            <w:pPr>
              <w:spacing w:line="480" w:lineRule="auto"/>
              <w:ind w:firstLine="478"/>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生 产 部</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技术中心</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采 购 部</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083" w:type="dxa"/>
            <w:noWrap w:val="0"/>
            <w:vAlign w:val="center"/>
          </w:tcPr>
          <w:p>
            <w:pPr>
              <w:spacing w:line="480" w:lineRule="auto"/>
              <w:jc w:val="center"/>
              <w:rPr>
                <w:rFonts w:hint="eastAsia" w:ascii="宋体" w:hAnsi="宋体"/>
                <w:sz w:val="24"/>
              </w:rPr>
            </w:pPr>
            <w:r>
              <w:rPr>
                <w:rFonts w:hint="eastAsia" w:ascii="宋体" w:hAnsi="宋体"/>
                <w:sz w:val="24"/>
              </w:rPr>
              <w:t>质量管理部</w:t>
            </w:r>
          </w:p>
        </w:tc>
        <w:tc>
          <w:tcPr>
            <w:tcW w:w="3268" w:type="dxa"/>
            <w:noWrap w:val="0"/>
            <w:vAlign w:val="center"/>
          </w:tcPr>
          <w:p>
            <w:pPr>
              <w:ind w:firstLine="478"/>
              <w:jc w:val="center"/>
              <w:rPr>
                <w:rFonts w:hint="eastAsia"/>
                <w:sz w:val="24"/>
              </w:rPr>
            </w:pPr>
          </w:p>
        </w:tc>
        <w:tc>
          <w:tcPr>
            <w:tcW w:w="2405" w:type="dxa"/>
            <w:noWrap w:val="0"/>
            <w:vAlign w:val="center"/>
          </w:tcPr>
          <w:p>
            <w:pPr>
              <w:ind w:firstLine="478"/>
              <w:jc w:val="center"/>
              <w:rPr>
                <w:rFonts w:hint="eastAsia"/>
                <w:sz w:val="24"/>
              </w:rPr>
            </w:pPr>
            <w:r>
              <w:rPr>
                <w:rFonts w:hint="eastAsia"/>
                <w:sz w:val="24"/>
              </w:rPr>
              <w:t>年  月  日</w:t>
            </w:r>
          </w:p>
        </w:tc>
      </w:tr>
    </w:tbl>
    <w:p>
      <w:pPr>
        <w:rPr>
          <w:rFonts w:hint="eastAsia"/>
          <w:sz w:val="24"/>
        </w:rPr>
      </w:pPr>
    </w:p>
    <w:p>
      <w:pPr>
        <w:rPr>
          <w:rFonts w:hint="eastAsia"/>
          <w:sz w:val="28"/>
          <w:szCs w:val="28"/>
        </w:rPr>
      </w:pPr>
    </w:p>
    <w:p>
      <w:pPr>
        <w:jc w:val="center"/>
        <w:rPr>
          <w:rFonts w:hint="eastAsia"/>
          <w:sz w:val="28"/>
          <w:szCs w:val="28"/>
        </w:rPr>
      </w:pPr>
      <w:r>
        <w:rPr>
          <w:rFonts w:hint="eastAsia"/>
          <w:sz w:val="28"/>
          <w:szCs w:val="28"/>
        </w:rPr>
        <w:t>批 准</w:t>
      </w:r>
    </w:p>
    <w:p>
      <w:pPr>
        <w:jc w:val="center"/>
        <w:rPr>
          <w:rFonts w:hint="eastAsia"/>
          <w:sz w:val="24"/>
        </w:rPr>
      </w:pPr>
    </w:p>
    <w:tbl>
      <w:tblPr>
        <w:tblStyle w:val="10"/>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76"/>
        <w:gridCol w:w="3176"/>
        <w:gridCol w:w="2406"/>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批准人</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ind w:firstLine="720" w:firstLineChars="300"/>
              <w:rPr>
                <w:rFonts w:ascii="宋体" w:hAnsi="宋体"/>
                <w:sz w:val="24"/>
              </w:rPr>
            </w:pPr>
            <w:r>
              <w:rPr>
                <w:rFonts w:hint="eastAsia" w:ascii="宋体" w:hAnsi="宋体"/>
                <w:sz w:val="24"/>
              </w:rPr>
              <w:t>签</w:t>
            </w:r>
            <w:r>
              <w:rPr>
                <w:rFonts w:ascii="宋体" w:hAnsi="宋体"/>
                <w:sz w:val="24"/>
              </w:rPr>
              <w:t xml:space="preserve">    </w:t>
            </w:r>
            <w:r>
              <w:rPr>
                <w:rFonts w:hint="eastAsia" w:ascii="宋体" w:hAnsi="宋体"/>
                <w:sz w:val="24"/>
              </w:rPr>
              <w:t>名</w:t>
            </w: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ascii="宋体" w:hAnsi="宋体"/>
                <w:sz w:val="24"/>
              </w:rPr>
              <w:t>分管领导</w:t>
            </w:r>
          </w:p>
        </w:tc>
        <w:tc>
          <w:tcPr>
            <w:tcW w:w="317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p>
        </w:tc>
        <w:tc>
          <w:tcPr>
            <w:tcW w:w="2406" w:type="dxa"/>
            <w:tcBorders>
              <w:top w:val="single" w:color="auto" w:sz="6" w:space="0"/>
              <w:left w:val="single" w:color="auto" w:sz="6" w:space="0"/>
              <w:bottom w:val="single" w:color="auto" w:sz="6" w:space="0"/>
              <w:right w:val="single" w:color="auto" w:sz="6" w:space="0"/>
            </w:tcBorders>
            <w:noWrap w:val="0"/>
            <w:vAlign w:val="center"/>
          </w:tcPr>
          <w:p>
            <w:pPr>
              <w:spacing w:line="480" w:lineRule="auto"/>
              <w:jc w:val="center"/>
              <w:rPr>
                <w:rFonts w:ascii="宋体" w:hAnsi="宋体"/>
                <w:sz w:val="24"/>
              </w:rPr>
            </w:pPr>
            <w:r>
              <w:rPr>
                <w:rFonts w:hint="eastAsia"/>
                <w:sz w:val="24"/>
              </w:rPr>
              <w:t xml:space="preserve">  年  月  日</w:t>
            </w:r>
          </w:p>
        </w:tc>
      </w:tr>
    </w:tbl>
    <w:p/>
    <w:p/>
    <w:p/>
    <w:p/>
    <w:p/>
    <w:p/>
    <w:p/>
    <w:p/>
    <w:p/>
    <w:p>
      <w:pPr>
        <w:spacing w:before="0" w:beforeLines="0" w:after="0" w:afterLines="0" w:line="240" w:lineRule="auto"/>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目录</w:t>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"1-2" \h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_Toc22154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 综述</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_Toc22154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_Toc7922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1.1背景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_Toc7922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_Toc31452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目的</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_Toc31452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_Toc12391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1.3范围</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_Toc12391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_Toc14812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1.4工艺描述</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_Toc14812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_Toc14430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责任</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_Toc14430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_Toc9805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职责</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_Toc9805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_Toc12251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 法规标准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_Toc12251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_Toc31057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3. 定义术语</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_Toc31057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_Toc16582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4.技术要求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_Toc16582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_Toc15924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4.1 设备工艺要求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_Toc15924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_Toc22007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 xml:space="preserve">4.2 </w:t>
      </w:r>
      <w:r>
        <w:rPr>
          <w:rFonts w:hint="eastAsia" w:ascii="宋体" w:hAnsi="宋体" w:eastAsia="宋体" w:cs="宋体"/>
          <w:b/>
          <w:bCs/>
          <w:sz w:val="24"/>
          <w:szCs w:val="24"/>
        </w:rPr>
        <w:t>厂房设施及公用系统要求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_Toc22007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_Toc31801 </w:instrText>
      </w:r>
      <w:r>
        <w:rPr>
          <w:rFonts w:hint="eastAsia" w:ascii="宋体" w:hAnsi="宋体" w:eastAsia="宋体" w:cs="宋体"/>
          <w:b/>
          <w:bCs/>
          <w:sz w:val="24"/>
          <w:szCs w:val="24"/>
        </w:rPr>
        <w:fldChar w:fldCharType="separate"/>
      </w:r>
      <w:r>
        <w:rPr>
          <w:rFonts w:hint="eastAsia" w:ascii="宋体" w:hAnsi="宋体" w:eastAsia="宋体" w:cs="宋体"/>
          <w:b/>
          <w:bCs/>
          <w:spacing w:val="4"/>
          <w:sz w:val="24"/>
          <w:szCs w:val="24"/>
          <w:lang w:val="en-US" w:eastAsia="zh-CN"/>
        </w:rPr>
        <w:t>4.3设备要求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_Toc31801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_Toc10172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4.4</w:t>
      </w:r>
      <w:r>
        <w:rPr>
          <w:rFonts w:hint="eastAsia" w:ascii="宋体" w:hAnsi="宋体" w:eastAsia="宋体" w:cs="宋体"/>
          <w:b/>
          <w:bCs/>
          <w:sz w:val="24"/>
          <w:szCs w:val="24"/>
        </w:rPr>
        <w:t>电气自控要求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_Toc10172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_Toc21896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4.5 健康、安全与环保</w:t>
      </w:r>
      <w:r>
        <w:rPr>
          <w:rFonts w:hint="eastAsia" w:ascii="宋体" w:hAnsi="宋体" w:eastAsia="宋体" w:cs="宋体"/>
          <w:b/>
          <w:bCs/>
          <w:sz w:val="24"/>
          <w:szCs w:val="24"/>
          <w:lang w:eastAsia="zh-CN"/>
        </w:rPr>
        <w:t>需求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_Toc21896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_Toc22934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4.6 安装要求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_Toc22934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_Toc2505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4.7 设备清洁要求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_Toc2505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_Toc22028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5.服务要求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_Toc22028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_Toc25820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5.1 包装运输要求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_Toc25820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_Toc32529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5.2 文件资料要求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_Toc32529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_Toc14390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5.4安装调试</w:t>
      </w:r>
      <w:r>
        <w:rPr>
          <w:rFonts w:hint="eastAsia" w:ascii="宋体" w:hAnsi="宋体" w:eastAsia="宋体" w:cs="宋体"/>
          <w:b/>
          <w:bCs/>
          <w:sz w:val="24"/>
          <w:szCs w:val="24"/>
        </w:rPr>
        <w:t>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_Toc14390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_Toc8804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5.5</w:t>
      </w:r>
      <w:r>
        <w:rPr>
          <w:rFonts w:hint="eastAsia" w:ascii="宋体" w:hAnsi="宋体" w:eastAsia="宋体" w:cs="宋体"/>
          <w:b/>
          <w:bCs/>
          <w:sz w:val="24"/>
          <w:szCs w:val="24"/>
        </w:rPr>
        <w:t>现场验收测试（SAT）要求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_Toc8804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_Toc23604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5.6保修、维护保养及备品备件</w:t>
      </w:r>
      <w:r>
        <w:rPr>
          <w:rFonts w:hint="eastAsia" w:ascii="宋体" w:hAnsi="宋体" w:eastAsia="宋体" w:cs="宋体"/>
          <w:b/>
          <w:bCs/>
          <w:sz w:val="24"/>
          <w:szCs w:val="24"/>
        </w:rPr>
        <w:t>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_Toc23604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8"/>
        <w:tabs>
          <w:tab w:val="right" w:leader="dot" w:pos="9240"/>
          <w:tab w:val="clear" w:pos="837"/>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_Toc23078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5.7培训要求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_Toc23078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7"/>
        <w:tabs>
          <w:tab w:val="right" w:leader="dot" w:pos="9240"/>
        </w:tabs>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_Toc24798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5.8其他要求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_Toc24798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spacing w:line="460" w:lineRule="exact"/>
        <w:outlineLvl w:val="9"/>
        <w:rPr>
          <w:rFonts w:hint="eastAsia"/>
          <w:b/>
          <w:sz w:val="24"/>
          <w:szCs w:val="20"/>
        </w:rPr>
      </w:pPr>
      <w:r>
        <w:rPr>
          <w:rFonts w:hint="eastAsia" w:ascii="宋体" w:hAnsi="宋体" w:eastAsia="宋体" w:cs="宋体"/>
          <w:b/>
          <w:bCs/>
          <w:sz w:val="24"/>
          <w:szCs w:val="24"/>
        </w:rPr>
        <w:fldChar w:fldCharType="end"/>
      </w:r>
    </w:p>
    <w:p>
      <w:pPr>
        <w:spacing w:line="460" w:lineRule="exact"/>
        <w:outlineLvl w:val="9"/>
        <w:rPr>
          <w:rFonts w:hint="eastAsia"/>
          <w:b/>
          <w:sz w:val="24"/>
          <w:szCs w:val="20"/>
        </w:rPr>
      </w:pPr>
    </w:p>
    <w:p>
      <w:pPr>
        <w:spacing w:line="460" w:lineRule="exact"/>
        <w:outlineLvl w:val="9"/>
        <w:rPr>
          <w:rFonts w:hint="eastAsia"/>
          <w:b/>
          <w:sz w:val="24"/>
          <w:szCs w:val="20"/>
        </w:rPr>
      </w:pPr>
    </w:p>
    <w:p>
      <w:pPr>
        <w:spacing w:line="460" w:lineRule="exact"/>
        <w:outlineLvl w:val="9"/>
        <w:rPr>
          <w:rFonts w:hint="eastAsia"/>
          <w:b/>
          <w:sz w:val="24"/>
          <w:szCs w:val="20"/>
        </w:rPr>
      </w:pPr>
    </w:p>
    <w:p>
      <w:pPr>
        <w:spacing w:line="460" w:lineRule="exact"/>
        <w:outlineLvl w:val="9"/>
        <w:rPr>
          <w:rFonts w:hint="eastAsia"/>
          <w:b/>
          <w:sz w:val="24"/>
          <w:szCs w:val="20"/>
        </w:rPr>
      </w:pPr>
    </w:p>
    <w:p>
      <w:pPr>
        <w:spacing w:line="460" w:lineRule="exact"/>
        <w:outlineLvl w:val="9"/>
        <w:rPr>
          <w:rFonts w:hint="eastAsia"/>
          <w:b/>
          <w:sz w:val="24"/>
          <w:szCs w:val="20"/>
        </w:rPr>
        <w:sectPr>
          <w:headerReference r:id="rId3" w:type="default"/>
          <w:pgSz w:w="11906" w:h="16838"/>
          <w:pgMar w:top="1440" w:right="1486" w:bottom="1440" w:left="1180" w:header="851" w:footer="992" w:gutter="0"/>
          <w:pgNumType w:fmt="decimal"/>
          <w:cols w:space="720" w:num="1"/>
          <w:docGrid w:type="lines" w:linePitch="312" w:charSpace="0"/>
        </w:sectPr>
      </w:pPr>
    </w:p>
    <w:p>
      <w:pPr>
        <w:spacing w:line="460" w:lineRule="exact"/>
        <w:outlineLvl w:val="0"/>
        <w:rPr>
          <w:rFonts w:hint="eastAsia"/>
          <w:b/>
          <w:sz w:val="24"/>
          <w:szCs w:val="20"/>
        </w:rPr>
      </w:pPr>
      <w:bookmarkStart w:id="0" w:name="_Toc22154"/>
      <w:r>
        <w:rPr>
          <w:rFonts w:hint="eastAsia"/>
          <w:b/>
          <w:sz w:val="24"/>
          <w:szCs w:val="20"/>
        </w:rPr>
        <w:t>1 综述</w:t>
      </w:r>
      <w:bookmarkEnd w:id="0"/>
    </w:p>
    <w:p>
      <w:pPr>
        <w:spacing w:line="400" w:lineRule="exact"/>
        <w:ind w:firstLine="523" w:firstLineChars="218"/>
        <w:outlineLvl w:val="1"/>
        <w:rPr>
          <w:rFonts w:hint="eastAsia"/>
          <w:sz w:val="24"/>
        </w:rPr>
      </w:pPr>
      <w:bookmarkStart w:id="1" w:name="_Toc7922"/>
      <w:bookmarkStart w:id="2" w:name="_Toc10686"/>
      <w:bookmarkStart w:id="3" w:name="_Toc10985"/>
      <w:bookmarkStart w:id="4" w:name="_Toc12245"/>
      <w:bookmarkStart w:id="5" w:name="_Toc16988"/>
      <w:r>
        <w:rPr>
          <w:rFonts w:hint="eastAsia"/>
          <w:sz w:val="24"/>
        </w:rPr>
        <w:t>1.1背景</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bookmarkStart w:id="6" w:name="_Toc22033"/>
      <w:bookmarkStart w:id="7" w:name="_Toc14422"/>
      <w:bookmarkStart w:id="8" w:name="_Toc16541"/>
      <w:bookmarkStart w:id="9" w:name="_Toc14327"/>
      <w:bookmarkStart w:id="10" w:name="_Toc25841"/>
      <w:r>
        <w:rPr>
          <w:rFonts w:hint="eastAsia" w:ascii="宋体" w:hAnsi="宋体" w:eastAsia="宋体" w:cs="宋体"/>
          <w:sz w:val="24"/>
          <w:szCs w:val="24"/>
        </w:rPr>
        <w:t>本文件</w:t>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湖南春光九汇现代中药有限公司</w:t>
      </w:r>
      <w:r>
        <w:rPr>
          <w:rFonts w:hint="eastAsia" w:ascii="宋体" w:hAnsi="宋体" w:eastAsia="宋体" w:cs="宋体"/>
          <w:sz w:val="24"/>
          <w:szCs w:val="24"/>
          <w:lang w:eastAsia="zh-CN"/>
        </w:rPr>
        <w:t>新增</w:t>
      </w:r>
      <w:r>
        <w:rPr>
          <w:rFonts w:hint="eastAsia" w:ascii="宋体" w:hAnsi="宋体" w:eastAsia="宋体" w:cs="宋体"/>
          <w:sz w:val="24"/>
          <w:szCs w:val="24"/>
        </w:rPr>
        <w:t>提取</w:t>
      </w:r>
      <w:r>
        <w:rPr>
          <w:rFonts w:hint="eastAsia" w:ascii="宋体" w:hAnsi="宋体" w:eastAsia="宋体" w:cs="宋体"/>
          <w:sz w:val="24"/>
          <w:szCs w:val="24"/>
          <w:lang w:eastAsia="zh-CN"/>
        </w:rPr>
        <w:t>、配方颗粒</w:t>
      </w:r>
      <w:r>
        <w:rPr>
          <w:rFonts w:hint="eastAsia" w:ascii="宋体" w:hAnsi="宋体" w:eastAsia="宋体" w:cs="宋体"/>
          <w:sz w:val="24"/>
          <w:szCs w:val="24"/>
        </w:rPr>
        <w:t>车间</w:t>
      </w:r>
      <w:r>
        <w:rPr>
          <w:rFonts w:hint="eastAsia" w:ascii="宋体" w:hAnsi="宋体" w:eastAsia="宋体" w:cs="宋体"/>
          <w:sz w:val="24"/>
          <w:szCs w:val="24"/>
          <w:lang w:eastAsia="zh-CN"/>
        </w:rPr>
        <w:t>，</w:t>
      </w:r>
      <w:r>
        <w:rPr>
          <w:rFonts w:hint="eastAsia" w:ascii="宋体" w:hAnsi="宋体" w:eastAsia="宋体" w:cs="宋体"/>
          <w:sz w:val="24"/>
          <w:szCs w:val="24"/>
        </w:rPr>
        <w:t>位于</w:t>
      </w:r>
      <w:r>
        <w:rPr>
          <w:rFonts w:hint="eastAsia" w:ascii="宋体" w:hAnsi="宋体" w:eastAsia="宋体" w:cs="宋体"/>
          <w:sz w:val="24"/>
          <w:szCs w:val="24"/>
          <w:lang w:eastAsia="zh-CN"/>
        </w:rPr>
        <w:t>原厂区的东边</w:t>
      </w:r>
      <w:r>
        <w:rPr>
          <w:rFonts w:hint="eastAsia" w:ascii="宋体" w:hAnsi="宋体" w:eastAsia="宋体" w:cs="宋体"/>
          <w:sz w:val="24"/>
          <w:szCs w:val="24"/>
        </w:rPr>
        <w:t>，按照现行GMP要求设计，</w:t>
      </w:r>
      <w:r>
        <w:rPr>
          <w:rFonts w:hint="eastAsia" w:ascii="宋体" w:hAnsi="宋体" w:eastAsia="宋体" w:cs="宋体"/>
          <w:sz w:val="24"/>
          <w:szCs w:val="24"/>
          <w:lang w:eastAsia="zh-CN"/>
        </w:rPr>
        <w:t>已</w:t>
      </w:r>
      <w:r>
        <w:rPr>
          <w:rFonts w:hint="eastAsia" w:ascii="宋体" w:hAnsi="宋体" w:eastAsia="宋体" w:cs="宋体"/>
          <w:sz w:val="24"/>
          <w:szCs w:val="24"/>
        </w:rPr>
        <w:t>于20</w:t>
      </w:r>
      <w:r>
        <w:rPr>
          <w:rFonts w:hint="eastAsia" w:ascii="宋体" w:hAnsi="宋体" w:eastAsia="宋体" w:cs="宋体"/>
          <w:sz w:val="24"/>
          <w:szCs w:val="24"/>
          <w:lang w:val="en-US" w:eastAsia="zh-CN"/>
        </w:rPr>
        <w:t>19</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月开始建设</w:t>
      </w:r>
      <w:r>
        <w:rPr>
          <w:rFonts w:hint="eastAsia" w:ascii="宋体" w:hAnsi="宋体" w:eastAsia="宋体" w:cs="宋体"/>
          <w:sz w:val="24"/>
          <w:szCs w:val="24"/>
          <w:lang w:eastAsia="zh-CN"/>
        </w:rPr>
        <w:t>。</w:t>
      </w:r>
      <w:r>
        <w:rPr>
          <w:rFonts w:hint="eastAsia" w:ascii="宋体" w:hAnsi="宋体" w:eastAsia="宋体" w:cs="宋体"/>
          <w:sz w:val="24"/>
          <w:szCs w:val="24"/>
        </w:rPr>
        <w:t>该车间用于</w:t>
      </w:r>
      <w:r>
        <w:rPr>
          <w:rFonts w:hint="eastAsia" w:ascii="宋体" w:hAnsi="宋体" w:eastAsia="宋体" w:cs="宋体"/>
          <w:sz w:val="24"/>
          <w:szCs w:val="24"/>
          <w:lang w:eastAsia="zh-CN"/>
        </w:rPr>
        <w:t>提取、</w:t>
      </w:r>
      <w:r>
        <w:rPr>
          <w:rFonts w:hint="eastAsia" w:ascii="宋体" w:hAnsi="宋体" w:eastAsia="宋体" w:cs="宋体"/>
          <w:sz w:val="24"/>
          <w:szCs w:val="24"/>
        </w:rPr>
        <w:t>配方颗粒的生产，涉及提取生产工艺包括煎煮、浓缩、干燥、粉碎/过筛、混合/分装。为满足</w:t>
      </w:r>
      <w:r>
        <w:rPr>
          <w:rFonts w:hint="eastAsia" w:ascii="宋体" w:hAnsi="宋体" w:eastAsia="宋体" w:cs="宋体"/>
          <w:sz w:val="24"/>
          <w:szCs w:val="24"/>
          <w:lang w:eastAsia="zh-CN"/>
        </w:rPr>
        <w:t>生产环境的需要</w:t>
      </w:r>
      <w:r>
        <w:rPr>
          <w:rFonts w:hint="eastAsia" w:ascii="宋体" w:hAnsi="宋体" w:eastAsia="宋体" w:cs="宋体"/>
          <w:sz w:val="24"/>
          <w:szCs w:val="24"/>
        </w:rPr>
        <w:t>，需配置</w:t>
      </w:r>
      <w:r>
        <w:rPr>
          <w:rFonts w:hint="eastAsia" w:ascii="宋体" w:hAnsi="宋体" w:eastAsia="宋体" w:cs="宋体"/>
          <w:sz w:val="24"/>
          <w:szCs w:val="24"/>
          <w:lang w:eastAsia="zh-CN"/>
        </w:rPr>
        <w:t>臭氧产量</w:t>
      </w:r>
      <w:r>
        <w:rPr>
          <w:rFonts w:hint="eastAsia" w:ascii="宋体" w:hAnsi="宋体" w:eastAsia="宋体" w:cs="宋体"/>
          <w:sz w:val="24"/>
          <w:szCs w:val="24"/>
          <w:lang w:val="en-US" w:eastAsia="zh-CN"/>
        </w:rPr>
        <w:t>150g/h水冷式臭氧发生器10台</w:t>
      </w:r>
      <w:r>
        <w:rPr>
          <w:rFonts w:hint="eastAsia" w:ascii="宋体" w:hAnsi="宋体" w:eastAsia="宋体" w:cs="宋体"/>
          <w:sz w:val="24"/>
          <w:szCs w:val="24"/>
        </w:rPr>
        <w:t>，用于</w:t>
      </w:r>
      <w:r>
        <w:rPr>
          <w:rFonts w:hint="eastAsia" w:ascii="宋体" w:hAnsi="宋体" w:eastAsia="宋体" w:cs="宋体"/>
          <w:sz w:val="24"/>
          <w:szCs w:val="24"/>
          <w:lang w:val="en-US" w:eastAsia="zh-CN"/>
        </w:rPr>
        <w:t>D级</w:t>
      </w:r>
      <w:r>
        <w:rPr>
          <w:rFonts w:hint="eastAsia" w:ascii="宋体" w:hAnsi="宋体" w:eastAsia="宋体" w:cs="宋体"/>
          <w:sz w:val="24"/>
          <w:szCs w:val="24"/>
        </w:rPr>
        <w:t>洁净区环境的消毒灭菌。</w:t>
      </w:r>
      <w:bookmarkEnd w:id="6"/>
      <w:bookmarkEnd w:id="7"/>
      <w:bookmarkEnd w:id="8"/>
      <w:bookmarkEnd w:id="9"/>
      <w:bookmarkEnd w:id="10"/>
    </w:p>
    <w:p>
      <w:pPr>
        <w:bidi w:val="0"/>
        <w:ind w:firstLine="480" w:firstLineChars="200"/>
        <w:outlineLvl w:val="1"/>
        <w:rPr>
          <w:rFonts w:hint="eastAsia" w:ascii="宋体" w:hAnsi="宋体" w:eastAsia="宋体" w:cs="宋体"/>
          <w:sz w:val="24"/>
          <w:szCs w:val="24"/>
          <w:lang w:val="en-US" w:eastAsia="zh-CN"/>
        </w:rPr>
      </w:pPr>
      <w:bookmarkStart w:id="11" w:name="_Toc32725"/>
      <w:bookmarkStart w:id="12" w:name="_Toc11466"/>
      <w:bookmarkStart w:id="13" w:name="_Toc18275"/>
    </w:p>
    <w:p>
      <w:pPr>
        <w:bidi w:val="0"/>
        <w:ind w:firstLine="480" w:firstLineChars="200"/>
        <w:outlineLvl w:val="1"/>
        <w:rPr>
          <w:rFonts w:hint="eastAsia" w:ascii="宋体" w:hAnsi="宋体" w:eastAsia="宋体" w:cs="宋体"/>
          <w:sz w:val="24"/>
          <w:szCs w:val="24"/>
        </w:rPr>
      </w:pPr>
      <w:bookmarkStart w:id="14" w:name="_Toc31452"/>
      <w:r>
        <w:rPr>
          <w:rFonts w:hint="eastAsia" w:ascii="宋体" w:hAnsi="宋体" w:eastAsia="宋体" w:cs="宋体"/>
          <w:sz w:val="24"/>
          <w:szCs w:val="24"/>
          <w:lang w:val="en-US" w:eastAsia="zh-CN"/>
        </w:rPr>
        <w:t>1.2</w:t>
      </w:r>
      <w:r>
        <w:rPr>
          <w:rFonts w:hint="eastAsia" w:ascii="宋体" w:hAnsi="宋体" w:eastAsia="宋体" w:cs="宋体"/>
          <w:sz w:val="24"/>
          <w:szCs w:val="24"/>
        </w:rPr>
        <w:t>目的</w:t>
      </w:r>
      <w:bookmarkEnd w:id="11"/>
      <w:bookmarkEnd w:id="12"/>
      <w:bookmarkEnd w:id="13"/>
      <w:bookmarkEnd w:id="14"/>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sz w:val="24"/>
          <w:szCs w:val="24"/>
        </w:rPr>
        <w:t>根据公司新版GMP新建车间项目要求，</w:t>
      </w:r>
      <w:r>
        <w:rPr>
          <w:rFonts w:hint="eastAsia" w:ascii="宋体" w:hAnsi="宋体"/>
          <w:sz w:val="24"/>
          <w:szCs w:val="24"/>
          <w:lang w:eastAsia="zh-CN"/>
        </w:rPr>
        <w:t>配方颗粒提取</w:t>
      </w:r>
      <w:r>
        <w:rPr>
          <w:rFonts w:hint="eastAsia" w:ascii="宋体" w:hAnsi="宋体"/>
          <w:sz w:val="24"/>
          <w:szCs w:val="24"/>
        </w:rPr>
        <w:t>车间</w:t>
      </w:r>
      <w:r>
        <w:rPr>
          <w:rFonts w:hint="eastAsia" w:ascii="宋体" w:hAnsi="宋体"/>
          <w:sz w:val="24"/>
          <w:szCs w:val="24"/>
          <w:lang w:eastAsia="zh-CN"/>
        </w:rPr>
        <w:t>、制剂车间洁净区空调系统</w:t>
      </w:r>
      <w:r>
        <w:rPr>
          <w:rFonts w:hint="eastAsia" w:ascii="宋体" w:hAnsi="宋体"/>
          <w:sz w:val="24"/>
          <w:szCs w:val="24"/>
        </w:rPr>
        <w:t>，</w:t>
      </w:r>
      <w:r>
        <w:rPr>
          <w:rFonts w:hint="eastAsia" w:ascii="Times New Roman" w:hAnsi="宋体"/>
          <w:sz w:val="24"/>
          <w:szCs w:val="24"/>
        </w:rPr>
        <w:t>该系统</w:t>
      </w:r>
      <w:r>
        <w:rPr>
          <w:rFonts w:hint="eastAsia" w:ascii="Times New Roman" w:hAnsi="宋体"/>
          <w:sz w:val="24"/>
          <w:szCs w:val="24"/>
          <w:lang w:eastAsia="zh-CN"/>
        </w:rPr>
        <w:t>需配备</w:t>
      </w:r>
      <w:r>
        <w:rPr>
          <w:rFonts w:hint="eastAsia" w:ascii="Times New Roman" w:hAnsi="宋体"/>
          <w:sz w:val="24"/>
          <w:szCs w:val="24"/>
        </w:rPr>
        <w:t>臭氧的制备及浓度监测功能，以满足产品的生产需要</w:t>
      </w:r>
      <w:r>
        <w:rPr>
          <w:rFonts w:hint="eastAsia" w:ascii="Times New Roman" w:hAnsi="宋体"/>
          <w:sz w:val="24"/>
          <w:szCs w:val="24"/>
          <w:lang w:eastAsia="zh-CN"/>
        </w:rPr>
        <w:t>，</w:t>
      </w:r>
      <w:r>
        <w:rPr>
          <w:rFonts w:hint="eastAsia" w:ascii="宋体" w:hAnsi="宋体"/>
          <w:sz w:val="24"/>
          <w:szCs w:val="24"/>
          <w:lang w:eastAsia="zh-CN"/>
        </w:rPr>
        <w:t>配置</w:t>
      </w:r>
      <w:r>
        <w:rPr>
          <w:rFonts w:hint="eastAsia" w:ascii="宋体" w:hAnsi="宋体" w:cs="宋体"/>
          <w:b w:val="0"/>
          <w:bCs/>
          <w:sz w:val="24"/>
          <w:szCs w:val="24"/>
          <w:lang w:val="en-US" w:eastAsia="zh-CN"/>
        </w:rPr>
        <w:t>水冷式臭氧发生器10台</w:t>
      </w:r>
      <w:r>
        <w:rPr>
          <w:rFonts w:hint="eastAsia" w:ascii="宋体" w:hAnsi="宋体"/>
          <w:sz w:val="24"/>
          <w:szCs w:val="24"/>
          <w:lang w:eastAsia="zh-CN"/>
        </w:rPr>
        <w:t>；</w:t>
      </w:r>
      <w:r>
        <w:rPr>
          <w:rFonts w:hint="eastAsia" w:ascii="宋体" w:hAnsi="宋体"/>
          <w:sz w:val="24"/>
          <w:szCs w:val="24"/>
        </w:rPr>
        <w:t>该文件旨在从项目和系统的角度阐述用户的需求，主要包括相关法规符合度和用户的具体需求，这份文件是构建起项目和系统的文件体系的基础，</w:t>
      </w:r>
      <w:r>
        <w:rPr>
          <w:rFonts w:hint="eastAsia" w:ascii="宋体" w:hAnsi="宋体" w:cs="宋体"/>
          <w:kern w:val="0"/>
          <w:sz w:val="24"/>
        </w:rPr>
        <w:t>明确生产工艺所需臭氧发生器的各项技术要求，</w:t>
      </w:r>
      <w:r>
        <w:rPr>
          <w:rFonts w:hint="eastAsia" w:ascii="宋体" w:hAnsi="宋体"/>
          <w:sz w:val="24"/>
          <w:szCs w:val="24"/>
        </w:rPr>
        <w:t>同时也</w:t>
      </w:r>
      <w:r>
        <w:rPr>
          <w:rFonts w:hint="eastAsia" w:ascii="宋体" w:hAnsi="宋体"/>
          <w:sz w:val="24"/>
          <w:szCs w:val="24"/>
          <w:lang w:eastAsia="zh-CN"/>
        </w:rPr>
        <w:t>为公司及供应商提供</w:t>
      </w:r>
      <w:r>
        <w:rPr>
          <w:rFonts w:hint="eastAsia" w:ascii="宋体" w:hAnsi="宋体" w:cs="宋体"/>
          <w:b w:val="0"/>
          <w:bCs/>
          <w:sz w:val="24"/>
          <w:szCs w:val="24"/>
          <w:lang w:val="en-US" w:eastAsia="zh-CN"/>
        </w:rPr>
        <w:t>水冷式臭氧发生器</w:t>
      </w:r>
      <w:r>
        <w:rPr>
          <w:rFonts w:hint="eastAsia" w:ascii="宋体" w:hAnsi="宋体"/>
          <w:sz w:val="24"/>
          <w:szCs w:val="24"/>
          <w:lang w:eastAsia="zh-CN"/>
        </w:rPr>
        <w:t>的设计、制造、验收及确认等过程中提供</w:t>
      </w:r>
      <w:r>
        <w:rPr>
          <w:rFonts w:hint="eastAsia" w:ascii="宋体" w:hAnsi="宋体"/>
          <w:sz w:val="24"/>
          <w:szCs w:val="24"/>
        </w:rPr>
        <w:t>依据。</w:t>
      </w:r>
      <w:r>
        <w:rPr>
          <w:rFonts w:hint="eastAsia" w:ascii="宋体" w:hAnsi="宋体" w:cs="宋体"/>
          <w:kern w:val="0"/>
          <w:sz w:val="24"/>
        </w:rPr>
        <w:t>并使供应厂家能够按照本要求制造出符合生产工艺所需的臭氧发生器。</w:t>
      </w:r>
      <w:r>
        <w:rPr>
          <w:rFonts w:hint="eastAsia" w:ascii="宋体" w:hAnsi="宋体"/>
          <w:sz w:val="24"/>
          <w:szCs w:val="24"/>
        </w:rPr>
        <w:t>本文件的解释权由湖南春光九汇现代中药有限公司负责。</w:t>
      </w:r>
    </w:p>
    <w:p>
      <w:pPr>
        <w:spacing w:line="460" w:lineRule="exact"/>
        <w:ind w:firstLine="523" w:firstLineChars="218"/>
        <w:outlineLvl w:val="1"/>
        <w:rPr>
          <w:rFonts w:hint="eastAsia"/>
          <w:sz w:val="24"/>
        </w:rPr>
      </w:pPr>
      <w:bookmarkStart w:id="15" w:name="_Toc12391"/>
      <w:r>
        <w:rPr>
          <w:rFonts w:hint="eastAsia"/>
          <w:sz w:val="24"/>
        </w:rPr>
        <w:t>1.3范围</w:t>
      </w:r>
      <w:bookmarkEnd w:id="15"/>
    </w:p>
    <w:p>
      <w:pPr>
        <w:spacing w:line="400" w:lineRule="exact"/>
        <w:ind w:firstLine="480" w:firstLineChars="200"/>
        <w:rPr>
          <w:rFonts w:hint="eastAsia" w:ascii="宋体" w:hAnsi="宋体" w:eastAsia="宋体" w:cs="宋体"/>
          <w:bCs/>
          <w:iCs/>
          <w:sz w:val="24"/>
        </w:rPr>
      </w:pPr>
      <w:bookmarkStart w:id="16" w:name="_Toc390326893"/>
      <w:r>
        <w:rPr>
          <w:rFonts w:hint="eastAsia" w:ascii="宋体" w:hAnsi="宋体" w:eastAsia="宋体" w:cs="宋体"/>
          <w:sz w:val="24"/>
        </w:rPr>
        <w:t>本URS适用于</w:t>
      </w:r>
      <w:r>
        <w:rPr>
          <w:rFonts w:hint="eastAsia" w:ascii="宋体" w:hAnsi="宋体" w:cs="宋体"/>
          <w:b w:val="0"/>
          <w:bCs/>
          <w:sz w:val="24"/>
          <w:szCs w:val="24"/>
          <w:lang w:val="en-US" w:eastAsia="zh-CN"/>
        </w:rPr>
        <w:t>水冷式臭氧发生器</w:t>
      </w:r>
      <w:r>
        <w:rPr>
          <w:rFonts w:hint="eastAsia" w:ascii="宋体" w:hAnsi="宋体" w:eastAsia="宋体" w:cs="宋体"/>
          <w:kern w:val="0"/>
          <w:sz w:val="24"/>
          <w:szCs w:val="18"/>
        </w:rPr>
        <w:t>采购和加工制作</w:t>
      </w:r>
      <w:r>
        <w:rPr>
          <w:rFonts w:hint="eastAsia" w:ascii="宋体" w:hAnsi="宋体" w:eastAsia="宋体" w:cs="宋体"/>
          <w:sz w:val="24"/>
        </w:rPr>
        <w:t>。其附件还包括对以上设备的基本的技术要求、工艺要求、卫生要求、安全要求、环境要求、自动化要求、规范符合性要求。乙方在设计、制造、组装时必须要按照URS来执行。本URS将作为</w:t>
      </w:r>
      <w:r>
        <w:rPr>
          <w:rFonts w:hint="eastAsia" w:ascii="宋体" w:hAnsi="宋体" w:eastAsia="宋体" w:cs="宋体"/>
          <w:bCs/>
          <w:iCs/>
          <w:sz w:val="24"/>
        </w:rPr>
        <w:t>合同的附件及设备验收的依据。</w:t>
      </w:r>
    </w:p>
    <w:p>
      <w:pPr>
        <w:pStyle w:val="4"/>
        <w:numPr>
          <w:ilvl w:val="1"/>
          <w:numId w:val="0"/>
        </w:numPr>
        <w:spacing w:before="0" w:after="0" w:line="360" w:lineRule="auto"/>
        <w:ind w:firstLine="480" w:firstLineChars="200"/>
        <w:rPr>
          <w:rFonts w:hint="eastAsia" w:ascii="宋体" w:hAnsi="宋体" w:eastAsia="宋体" w:cs="宋体"/>
          <w:b w:val="0"/>
          <w:bCs w:val="0"/>
          <w:sz w:val="24"/>
          <w:szCs w:val="24"/>
          <w:lang w:val="en-US" w:eastAsia="zh-CN"/>
        </w:rPr>
      </w:pPr>
      <w:bookmarkStart w:id="17" w:name="_Toc14812"/>
      <w:bookmarkStart w:id="18" w:name="_Toc322523447"/>
      <w:bookmarkStart w:id="19" w:name="_Toc3943"/>
      <w:r>
        <w:rPr>
          <w:rFonts w:hint="eastAsia" w:ascii="宋体" w:hAnsi="宋体" w:cs="宋体"/>
          <w:b w:val="0"/>
          <w:bCs w:val="0"/>
          <w:sz w:val="24"/>
          <w:szCs w:val="24"/>
          <w:lang w:val="en-US" w:eastAsia="zh-CN"/>
        </w:rPr>
        <w:t>1.4</w:t>
      </w:r>
      <w:r>
        <w:rPr>
          <w:rFonts w:hint="eastAsia" w:ascii="宋体" w:hAnsi="宋体" w:eastAsia="宋体" w:cs="宋体"/>
          <w:b w:val="0"/>
          <w:bCs w:val="0"/>
          <w:sz w:val="24"/>
          <w:szCs w:val="24"/>
          <w:lang w:val="en-US" w:eastAsia="zh-CN"/>
        </w:rPr>
        <w:t>工艺描述</w:t>
      </w:r>
      <w:bookmarkEnd w:id="17"/>
      <w:bookmarkEnd w:id="18"/>
      <w:bookmarkEnd w:id="19"/>
    </w:p>
    <w:p>
      <w:pPr>
        <w:pStyle w:val="4"/>
        <w:numPr>
          <w:ilvl w:val="1"/>
          <w:numId w:val="0"/>
        </w:numPr>
        <w:spacing w:before="0" w:after="0"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bookmarkStart w:id="20" w:name="_Toc21340"/>
      <w:bookmarkStart w:id="21" w:name="_Toc2669"/>
      <w:r>
        <w:rPr>
          <w:rFonts w:hint="eastAsia" w:ascii="宋体" w:hAnsi="宋体" w:cs="宋体"/>
          <w:b w:val="0"/>
          <w:bCs w:val="0"/>
          <w:sz w:val="24"/>
          <w:szCs w:val="24"/>
          <w:lang w:val="en-US" w:eastAsia="zh-CN"/>
        </w:rPr>
        <w:t xml:space="preserve">   </w:t>
      </w:r>
      <w:bookmarkStart w:id="22" w:name="_Toc19821"/>
      <w:bookmarkStart w:id="23" w:name="_Toc26564"/>
      <w:r>
        <w:rPr>
          <w:rFonts w:hint="eastAsia"/>
          <w:b w:val="0"/>
          <w:bCs w:val="0"/>
          <w:sz w:val="24"/>
          <w:szCs w:val="24"/>
          <w:lang w:val="en-US" w:eastAsia="zh-CN"/>
        </w:rPr>
        <w:t>臭氧发生器主要由臭氧发生管、高频电源、风机、控制系统等组成。臭氧发生管是臭氧发生器的核心部件，外接电源使用交流电源，经降压整流变成直流电源，供高频电源使用，高频电源对臭氧发生管产生高频电压使臭氧发生管工作，高速运动的电子撞击氧气使之分解成氧原子，通过氧原子、氧分子及高速电子三体碰撞反应成形臭氧气体。</w:t>
      </w:r>
      <w:bookmarkEnd w:id="20"/>
      <w:bookmarkEnd w:id="21"/>
      <w:bookmarkEnd w:id="22"/>
      <w:bookmarkEnd w:id="23"/>
    </w:p>
    <w:p>
      <w:pPr>
        <w:spacing w:line="460" w:lineRule="exact"/>
        <w:ind w:firstLine="523" w:firstLineChars="218"/>
        <w:outlineLvl w:val="1"/>
        <w:rPr>
          <w:rFonts w:hint="eastAsia"/>
          <w:sz w:val="24"/>
        </w:rPr>
      </w:pPr>
      <w:bookmarkStart w:id="24" w:name="_Toc14430"/>
      <w:r>
        <w:rPr>
          <w:rFonts w:hint="eastAsia"/>
          <w:sz w:val="24"/>
        </w:rPr>
        <w:t>1.</w:t>
      </w:r>
      <w:r>
        <w:rPr>
          <w:rFonts w:hint="eastAsia"/>
          <w:sz w:val="24"/>
          <w:lang w:val="en-US" w:eastAsia="zh-CN"/>
        </w:rPr>
        <w:t>5</w:t>
      </w:r>
      <w:r>
        <w:rPr>
          <w:rFonts w:hint="eastAsia"/>
          <w:sz w:val="24"/>
        </w:rPr>
        <w:t>责任</w:t>
      </w:r>
      <w:bookmarkEnd w:id="16"/>
      <w:bookmarkEnd w:id="24"/>
    </w:p>
    <w:p>
      <w:pPr>
        <w:spacing w:line="460" w:lineRule="exact"/>
        <w:ind w:firstLine="420" w:firstLineChars="175"/>
        <w:rPr>
          <w:rFonts w:hint="eastAsia"/>
          <w:sz w:val="24"/>
        </w:rPr>
      </w:pPr>
      <w:r>
        <w:rPr>
          <w:rFonts w:hint="eastAsia"/>
          <w:sz w:val="24"/>
        </w:rPr>
        <w:t>需方对本</w:t>
      </w:r>
      <w:r>
        <w:rPr>
          <w:rFonts w:hint="eastAsia" w:ascii="宋体" w:hAnsi="宋体" w:eastAsia="宋体" w:cs="宋体"/>
          <w:sz w:val="24"/>
        </w:rPr>
        <w:t>URS</w:t>
      </w:r>
      <w:r>
        <w:rPr>
          <w:rFonts w:hint="eastAsia"/>
          <w:sz w:val="24"/>
        </w:rPr>
        <w:t>的编制质量负责。供方须严格按照本</w:t>
      </w:r>
      <w:r>
        <w:rPr>
          <w:rFonts w:hint="eastAsia" w:ascii="宋体" w:hAnsi="宋体" w:eastAsia="宋体" w:cs="宋体"/>
          <w:sz w:val="24"/>
        </w:rPr>
        <w:t>URS</w:t>
      </w:r>
      <w:r>
        <w:rPr>
          <w:rFonts w:hint="eastAsia"/>
          <w:sz w:val="24"/>
        </w:rPr>
        <w:t>所明确的法规标准、技术要求、服务要求，提供相关设备设施和服务，供方须对需方所提供的</w:t>
      </w:r>
      <w:r>
        <w:rPr>
          <w:rFonts w:hint="eastAsia" w:ascii="宋体" w:hAnsi="宋体" w:eastAsia="宋体" w:cs="宋体"/>
          <w:sz w:val="24"/>
        </w:rPr>
        <w:t>URS</w:t>
      </w:r>
      <w:r>
        <w:rPr>
          <w:rFonts w:hint="eastAsia"/>
          <w:sz w:val="24"/>
        </w:rPr>
        <w:t>负保密责任。</w:t>
      </w:r>
    </w:p>
    <w:p>
      <w:pPr>
        <w:numPr>
          <w:ilvl w:val="0"/>
          <w:numId w:val="0"/>
        </w:numPr>
        <w:tabs>
          <w:tab w:val="left" w:pos="0"/>
        </w:tabs>
        <w:autoSpaceDE/>
        <w:autoSpaceDN/>
        <w:adjustRightInd/>
        <w:spacing w:line="400" w:lineRule="exact"/>
        <w:ind w:leftChars="0" w:firstLine="480" w:firstLineChars="200"/>
        <w:jc w:val="both"/>
        <w:outlineLvl w:val="1"/>
        <w:rPr>
          <w:rFonts w:hint="eastAsia" w:ascii="宋体" w:hAnsi="宋体" w:eastAsia="宋体" w:cs="宋体"/>
          <w:bCs/>
          <w:sz w:val="24"/>
          <w:szCs w:val="24"/>
        </w:rPr>
      </w:pPr>
      <w:bookmarkStart w:id="25" w:name="_Toc9805"/>
      <w:bookmarkStart w:id="26" w:name="_Toc22685"/>
      <w:bookmarkStart w:id="27" w:name="_Toc24323"/>
      <w:bookmarkStart w:id="28" w:name="_Toc13504"/>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6</w:t>
      </w:r>
      <w:r>
        <w:rPr>
          <w:rFonts w:hint="eastAsia" w:ascii="宋体" w:hAnsi="宋体" w:eastAsia="宋体" w:cs="宋体"/>
          <w:bCs/>
          <w:sz w:val="24"/>
          <w:szCs w:val="24"/>
        </w:rPr>
        <w:t>职责</w:t>
      </w:r>
      <w:bookmarkEnd w:id="25"/>
      <w:bookmarkEnd w:id="26"/>
      <w:bookmarkEnd w:id="27"/>
      <w:bookmarkEnd w:id="28"/>
    </w:p>
    <w:p>
      <w:pPr>
        <w:spacing w:line="460" w:lineRule="exact"/>
        <w:ind w:firstLine="480" w:firstLineChars="200"/>
        <w:outlineLvl w:val="0"/>
        <w:rPr>
          <w:rFonts w:hint="eastAsia" w:ascii="宋体" w:hAnsi="宋体"/>
          <w:sz w:val="24"/>
          <w:lang w:eastAsia="zh-CN"/>
        </w:rPr>
      </w:pPr>
      <w:bookmarkStart w:id="29" w:name="_Toc30789"/>
      <w:bookmarkStart w:id="30" w:name="_Toc15871"/>
      <w:bookmarkStart w:id="31" w:name="_Toc12582"/>
      <w:bookmarkStart w:id="32" w:name="_Toc12236"/>
      <w:bookmarkStart w:id="33" w:name="_Toc25042"/>
      <w:bookmarkStart w:id="34" w:name="_Toc16069"/>
      <w:bookmarkStart w:id="35" w:name="_Toc12009"/>
      <w:bookmarkStart w:id="36" w:name="_Toc20084"/>
      <w:r>
        <w:rPr>
          <w:rFonts w:hint="eastAsia" w:ascii="宋体" w:hAnsi="宋体"/>
          <w:sz w:val="24"/>
        </w:rPr>
        <w:t>本用户需文件由工程</w:t>
      </w:r>
      <w:r>
        <w:rPr>
          <w:rFonts w:hint="eastAsia" w:ascii="宋体" w:hAnsi="宋体"/>
          <w:sz w:val="24"/>
          <w:lang w:eastAsia="zh-CN"/>
        </w:rPr>
        <w:t>设备</w:t>
      </w:r>
      <w:r>
        <w:rPr>
          <w:rFonts w:hint="eastAsia" w:ascii="宋体" w:hAnsi="宋体"/>
          <w:sz w:val="24"/>
        </w:rPr>
        <w:t>部负责起草，经生产部、技术中心</w:t>
      </w:r>
      <w:r>
        <w:rPr>
          <w:rFonts w:hint="eastAsia" w:ascii="宋体" w:hAnsi="宋体"/>
          <w:sz w:val="24"/>
          <w:lang w:eastAsia="zh-CN"/>
        </w:rPr>
        <w:t>、采购部、</w:t>
      </w:r>
      <w:r>
        <w:rPr>
          <w:rFonts w:hint="eastAsia" w:ascii="宋体" w:hAnsi="宋体"/>
          <w:sz w:val="24"/>
        </w:rPr>
        <w:t>质量管理部审核后，由公司</w:t>
      </w:r>
      <w:r>
        <w:rPr>
          <w:rFonts w:hint="eastAsia" w:ascii="宋体" w:hAnsi="宋体"/>
          <w:sz w:val="24"/>
          <w:lang w:eastAsia="zh-CN"/>
        </w:rPr>
        <w:t>分管领导</w:t>
      </w:r>
      <w:r>
        <w:rPr>
          <w:rFonts w:hint="eastAsia" w:ascii="宋体" w:hAnsi="宋体"/>
          <w:sz w:val="24"/>
        </w:rPr>
        <w:t>批准</w:t>
      </w:r>
      <w:r>
        <w:rPr>
          <w:rFonts w:hint="eastAsia" w:ascii="宋体" w:hAnsi="宋体"/>
          <w:sz w:val="24"/>
          <w:lang w:eastAsia="zh-CN"/>
        </w:rPr>
        <w:t>。</w:t>
      </w:r>
      <w:bookmarkEnd w:id="29"/>
      <w:bookmarkEnd w:id="30"/>
      <w:bookmarkEnd w:id="31"/>
    </w:p>
    <w:p>
      <w:pPr>
        <w:spacing w:line="460" w:lineRule="exact"/>
        <w:outlineLvl w:val="0"/>
        <w:rPr>
          <w:rFonts w:hint="eastAsia"/>
          <w:b/>
          <w:sz w:val="24"/>
          <w:szCs w:val="20"/>
        </w:rPr>
      </w:pPr>
      <w:bookmarkStart w:id="37" w:name="_Toc12251"/>
      <w:r>
        <w:rPr>
          <w:rFonts w:hint="eastAsia"/>
          <w:b/>
          <w:sz w:val="24"/>
          <w:szCs w:val="20"/>
        </w:rPr>
        <w:t>2 法规标准</w:t>
      </w:r>
      <w:bookmarkEnd w:id="32"/>
      <w:bookmarkEnd w:id="33"/>
      <w:bookmarkEnd w:id="37"/>
    </w:p>
    <w:p>
      <w:pPr>
        <w:pStyle w:val="3"/>
        <w:spacing w:line="360" w:lineRule="auto"/>
        <w:rPr>
          <w:rFonts w:hint="eastAsia" w:ascii="宋体" w:hAnsi="宋体" w:eastAsia="宋体" w:cs="宋体"/>
          <w:b w:val="0"/>
          <w:kern w:val="0"/>
          <w:sz w:val="24"/>
          <w:szCs w:val="24"/>
        </w:rPr>
      </w:pPr>
      <w:bookmarkStart w:id="38" w:name="_Toc8288"/>
      <w:bookmarkStart w:id="39" w:name="_Toc19798"/>
      <w:bookmarkStart w:id="40" w:name="_Toc15981"/>
      <w:bookmarkStart w:id="41" w:name="_Toc545"/>
      <w:bookmarkStart w:id="42" w:name="_Toc25641"/>
      <w:bookmarkStart w:id="43" w:name="_Toc16931"/>
      <w:bookmarkStart w:id="44" w:name="_Toc24597"/>
      <w:r>
        <w:rPr>
          <w:rFonts w:hint="eastAsia" w:ascii="宋体" w:hAnsi="宋体" w:eastAsia="宋体" w:cs="宋体"/>
          <w:b w:val="0"/>
          <w:kern w:val="0"/>
          <w:sz w:val="24"/>
          <w:szCs w:val="24"/>
        </w:rPr>
        <w:t>法规要求及相关技术规范:</w:t>
      </w:r>
      <w:bookmarkEnd w:id="38"/>
      <w:bookmarkEnd w:id="39"/>
      <w:bookmarkEnd w:id="40"/>
      <w:bookmarkEnd w:id="41"/>
      <w:bookmarkEnd w:id="42"/>
      <w:bookmarkEnd w:id="43"/>
      <w:bookmarkEnd w:id="44"/>
    </w:p>
    <w:bookmarkEnd w:id="34"/>
    <w:bookmarkEnd w:id="35"/>
    <w:bookmarkEnd w:id="36"/>
    <w:p>
      <w:pPr>
        <w:spacing w:line="440" w:lineRule="exact"/>
        <w:ind w:firstLine="480" w:firstLineChars="200"/>
        <w:rPr>
          <w:rFonts w:hint="eastAsia" w:ascii="宋体" w:hAnsi="宋体"/>
          <w:sz w:val="24"/>
        </w:rPr>
      </w:pPr>
      <w:r>
        <w:rPr>
          <w:rFonts w:hint="eastAsia" w:ascii="宋体" w:hAnsi="宋体"/>
          <w:sz w:val="24"/>
        </w:rPr>
        <w:t>药品生产质量管理规范（2010年修订）</w:t>
      </w:r>
    </w:p>
    <w:p>
      <w:pPr>
        <w:spacing w:line="440" w:lineRule="exact"/>
        <w:ind w:firstLine="480" w:firstLineChars="200"/>
        <w:rPr>
          <w:rFonts w:ascii="宋体" w:hAnsi="宋体"/>
          <w:sz w:val="24"/>
        </w:rPr>
      </w:pPr>
      <w:r>
        <w:rPr>
          <w:rFonts w:ascii="宋体" w:hAnsi="宋体"/>
          <w:sz w:val="24"/>
        </w:rPr>
        <w:t>TJ36-79工业企业设计卫生标准</w:t>
      </w:r>
    </w:p>
    <w:p>
      <w:pPr>
        <w:spacing w:line="440" w:lineRule="exact"/>
        <w:ind w:firstLine="480" w:firstLineChars="200"/>
        <w:rPr>
          <w:rFonts w:hint="eastAsia" w:ascii="宋体" w:hAnsi="宋体"/>
          <w:sz w:val="24"/>
        </w:rPr>
      </w:pPr>
      <w:r>
        <w:rPr>
          <w:rFonts w:hint="eastAsia" w:ascii="宋体" w:hAnsi="宋体"/>
          <w:sz w:val="24"/>
        </w:rPr>
        <w:t>中国制药装备协会所颁布的制药工程设备标准</w:t>
      </w:r>
    </w:p>
    <w:p>
      <w:pPr>
        <w:pStyle w:val="13"/>
        <w:spacing w:line="400" w:lineRule="exact"/>
        <w:ind w:firstLine="480" w:firstLineChars="200"/>
        <w:jc w:val="left"/>
        <w:rPr>
          <w:rFonts w:hint="eastAsia" w:ascii="宋体" w:hAnsi="宋体" w:eastAsia="宋体"/>
          <w:kern w:val="2"/>
          <w:sz w:val="24"/>
          <w:szCs w:val="24"/>
          <w:lang w:eastAsia="zh-CN"/>
        </w:rPr>
      </w:pPr>
      <w:r>
        <w:rPr>
          <w:rFonts w:hint="eastAsia" w:ascii="宋体" w:hAnsi="宋体" w:eastAsia="宋体"/>
          <w:kern w:val="2"/>
          <w:sz w:val="24"/>
          <w:szCs w:val="24"/>
          <w:lang w:eastAsia="zh-CN"/>
        </w:rPr>
        <w:t>GB150-1998《钢制压力容器》</w:t>
      </w:r>
    </w:p>
    <w:p>
      <w:pPr>
        <w:pStyle w:val="13"/>
        <w:spacing w:line="400" w:lineRule="exact"/>
        <w:ind w:firstLine="480" w:firstLineChars="200"/>
        <w:jc w:val="left"/>
        <w:rPr>
          <w:rFonts w:hint="eastAsia" w:ascii="宋体" w:hAnsi="宋体" w:eastAsia="宋体"/>
          <w:kern w:val="2"/>
          <w:sz w:val="24"/>
          <w:szCs w:val="24"/>
          <w:lang w:eastAsia="zh-CN"/>
        </w:rPr>
      </w:pPr>
      <w:r>
        <w:rPr>
          <w:rFonts w:hint="eastAsia" w:ascii="宋体" w:hAnsi="宋体" w:eastAsia="宋体"/>
          <w:kern w:val="2"/>
          <w:sz w:val="24"/>
          <w:szCs w:val="24"/>
          <w:lang w:eastAsia="zh-CN"/>
        </w:rPr>
        <w:t>HG20584-1998《钢制化工容器制造技术要求》</w:t>
      </w:r>
    </w:p>
    <w:p>
      <w:pPr>
        <w:spacing w:line="440" w:lineRule="exact"/>
        <w:ind w:firstLine="480" w:firstLineChars="200"/>
        <w:rPr>
          <w:rFonts w:ascii="宋体" w:hAnsi="宋体"/>
          <w:sz w:val="24"/>
        </w:rPr>
      </w:pPr>
      <w:r>
        <w:rPr>
          <w:rFonts w:ascii="宋体" w:hAnsi="宋体"/>
          <w:sz w:val="24"/>
        </w:rPr>
        <w:t>JB4709-2000</w:t>
      </w:r>
      <w:r>
        <w:rPr>
          <w:rFonts w:hint="eastAsia" w:ascii="宋体" w:hAnsi="宋体"/>
          <w:sz w:val="24"/>
        </w:rPr>
        <w:t>《钢制压力容器焊接规程》</w:t>
      </w:r>
    </w:p>
    <w:p>
      <w:pPr>
        <w:spacing w:line="440" w:lineRule="exact"/>
        <w:ind w:firstLine="480" w:firstLineChars="200"/>
        <w:rPr>
          <w:rFonts w:hint="eastAsia" w:ascii="宋体" w:hAnsi="宋体"/>
          <w:sz w:val="24"/>
        </w:rPr>
      </w:pPr>
      <w:r>
        <w:rPr>
          <w:rFonts w:hint="eastAsia" w:ascii="宋体" w:hAnsi="宋体"/>
          <w:sz w:val="24"/>
        </w:rPr>
        <w:t>GB－52261-2002机械安全机械电气设备第一部分：通用技术条件</w:t>
      </w:r>
    </w:p>
    <w:p>
      <w:pPr>
        <w:spacing w:line="440" w:lineRule="exact"/>
        <w:ind w:firstLine="480" w:firstLineChars="200"/>
        <w:rPr>
          <w:rFonts w:hint="eastAsia" w:ascii="宋体" w:hAnsi="宋体"/>
          <w:sz w:val="24"/>
        </w:rPr>
      </w:pPr>
      <w:r>
        <w:rPr>
          <w:rFonts w:hint="eastAsia" w:ascii="宋体" w:hAnsi="宋体"/>
          <w:sz w:val="24"/>
        </w:rPr>
        <w:t>GB－12265-90机械防护安全要求</w:t>
      </w:r>
    </w:p>
    <w:p>
      <w:pPr>
        <w:spacing w:line="440" w:lineRule="exact"/>
        <w:ind w:firstLine="480" w:firstLineChars="200"/>
        <w:rPr>
          <w:rFonts w:hint="eastAsia" w:ascii="宋体" w:hAnsi="宋体"/>
          <w:sz w:val="24"/>
        </w:rPr>
      </w:pPr>
      <w:r>
        <w:rPr>
          <w:rFonts w:hint="eastAsia" w:ascii="宋体" w:hAnsi="宋体"/>
          <w:sz w:val="24"/>
        </w:rPr>
        <w:t>GB－50236-1998现场设备、工业管道焊接工程施工及验收规范</w:t>
      </w:r>
    </w:p>
    <w:p>
      <w:pPr>
        <w:spacing w:line="440" w:lineRule="exact"/>
        <w:ind w:firstLine="480" w:firstLineChars="200"/>
        <w:rPr>
          <w:rFonts w:hint="eastAsia" w:ascii="宋体" w:hAnsi="宋体"/>
          <w:sz w:val="24"/>
        </w:rPr>
      </w:pPr>
      <w:r>
        <w:rPr>
          <w:rFonts w:hint="eastAsia" w:ascii="宋体" w:hAnsi="宋体"/>
          <w:sz w:val="24"/>
        </w:rPr>
        <w:t>AQ3009-2007《危险场所电气防爆安全规范》</w:t>
      </w:r>
    </w:p>
    <w:p>
      <w:pPr>
        <w:spacing w:line="440" w:lineRule="exact"/>
        <w:ind w:firstLine="480" w:firstLineChars="200"/>
        <w:rPr>
          <w:rFonts w:hint="eastAsia" w:ascii="宋体" w:hAnsi="宋体"/>
          <w:sz w:val="24"/>
        </w:rPr>
      </w:pPr>
      <w:r>
        <w:rPr>
          <w:rFonts w:hint="eastAsia" w:ascii="宋体" w:hAnsi="宋体"/>
          <w:sz w:val="24"/>
        </w:rPr>
        <w:t>GB5226 -2008机械电气安全  机械电气设备</w:t>
      </w:r>
    </w:p>
    <w:p>
      <w:pPr>
        <w:spacing w:line="440" w:lineRule="exact"/>
        <w:ind w:firstLine="480" w:firstLineChars="200"/>
        <w:rPr>
          <w:rFonts w:ascii="宋体" w:hAnsi="宋体"/>
          <w:sz w:val="24"/>
        </w:rPr>
      </w:pPr>
      <w:r>
        <w:rPr>
          <w:rFonts w:hint="eastAsia" w:ascii="宋体" w:hAnsi="宋体"/>
          <w:sz w:val="24"/>
        </w:rPr>
        <w:t>GB－18613-2012中小型三相异步电动机能效限定值及能效等级</w:t>
      </w:r>
    </w:p>
    <w:p>
      <w:pPr>
        <w:spacing w:line="440" w:lineRule="exact"/>
        <w:ind w:firstLine="480" w:firstLineChars="200"/>
        <w:rPr>
          <w:rFonts w:ascii="宋体" w:hAnsi="宋体"/>
          <w:sz w:val="24"/>
        </w:rPr>
      </w:pPr>
      <w:r>
        <w:rPr>
          <w:rFonts w:hint="eastAsia" w:ascii="宋体" w:hAnsi="宋体"/>
          <w:sz w:val="24"/>
        </w:rPr>
        <w:t>《药品生产验证指南》</w:t>
      </w:r>
    </w:p>
    <w:p>
      <w:pPr>
        <w:spacing w:line="440" w:lineRule="exact"/>
        <w:ind w:firstLine="480" w:firstLineChars="200"/>
        <w:rPr>
          <w:rFonts w:hint="eastAsia" w:ascii="宋体" w:hAnsi="宋体"/>
          <w:sz w:val="24"/>
        </w:rPr>
      </w:pPr>
      <w:r>
        <w:rPr>
          <w:rFonts w:hint="eastAsia" w:ascii="宋体" w:hAnsi="宋体"/>
          <w:sz w:val="24"/>
        </w:rPr>
        <w:t>食品药品监督管理局《GMP验证指南》</w:t>
      </w:r>
    </w:p>
    <w:p>
      <w:pPr>
        <w:widowControl w:val="0"/>
        <w:numPr>
          <w:ilvl w:val="0"/>
          <w:numId w:val="0"/>
        </w:numPr>
        <w:jc w:val="both"/>
        <w:outlineLvl w:val="0"/>
        <w:rPr>
          <w:rFonts w:hint="eastAsia" w:ascii="宋体" w:hAnsi="宋体" w:cs="宋体"/>
          <w:b/>
          <w:bCs/>
          <w:sz w:val="24"/>
          <w:szCs w:val="24"/>
          <w:lang w:val="en-US" w:eastAsia="zh-CN"/>
        </w:rPr>
      </w:pPr>
    </w:p>
    <w:p>
      <w:pPr>
        <w:numPr>
          <w:ilvl w:val="0"/>
          <w:numId w:val="2"/>
        </w:numPr>
        <w:outlineLvl w:val="0"/>
        <w:rPr>
          <w:rFonts w:hint="eastAsia" w:ascii="宋体" w:hAnsi="宋体" w:cs="宋体"/>
          <w:b/>
          <w:bCs/>
          <w:sz w:val="24"/>
          <w:szCs w:val="24"/>
          <w:lang w:val="en-US" w:eastAsia="zh-CN"/>
        </w:rPr>
      </w:pPr>
      <w:bookmarkStart w:id="45" w:name="_Toc31057"/>
      <w:r>
        <w:rPr>
          <w:rFonts w:hint="eastAsia" w:ascii="宋体" w:hAnsi="宋体" w:cs="宋体"/>
          <w:b/>
          <w:bCs/>
          <w:sz w:val="24"/>
          <w:szCs w:val="24"/>
          <w:lang w:val="en-US" w:eastAsia="zh-CN"/>
        </w:rPr>
        <w:t>定义术语</w:t>
      </w:r>
      <w:bookmarkEnd w:id="45"/>
    </w:p>
    <w:tbl>
      <w:tblPr>
        <w:tblStyle w:val="10"/>
        <w:tblW w:w="0" w:type="auto"/>
        <w:jc w:val="center"/>
        <w:tblLayout w:type="fixed"/>
        <w:tblCellMar>
          <w:top w:w="0" w:type="dxa"/>
          <w:left w:w="108" w:type="dxa"/>
          <w:bottom w:w="0" w:type="dxa"/>
          <w:right w:w="108" w:type="dxa"/>
        </w:tblCellMar>
      </w:tblPr>
      <w:tblGrid>
        <w:gridCol w:w="1447"/>
        <w:gridCol w:w="7681"/>
      </w:tblGrid>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spacing w:line="400" w:lineRule="exact"/>
              <w:rPr>
                <w:rFonts w:ascii="宋体" w:hAnsi="宋体"/>
                <w:sz w:val="24"/>
              </w:rPr>
            </w:pPr>
            <w:r>
              <w:rPr>
                <w:rFonts w:ascii="宋体" w:hAnsi="宋体"/>
                <w:sz w:val="24"/>
              </w:rPr>
              <w:t>Term 术语</w:t>
            </w:r>
          </w:p>
        </w:tc>
        <w:tc>
          <w:tcPr>
            <w:tcW w:w="7681"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spacing w:line="400" w:lineRule="exact"/>
              <w:ind w:firstLine="480" w:firstLineChars="200"/>
              <w:rPr>
                <w:rFonts w:ascii="宋体" w:hAnsi="宋体"/>
                <w:sz w:val="24"/>
              </w:rPr>
            </w:pPr>
            <w:r>
              <w:rPr>
                <w:rFonts w:ascii="宋体" w:hAnsi="宋体"/>
                <w:sz w:val="24"/>
              </w:rPr>
              <w:t>Definition 定义</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 xml:space="preserve">OG  </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jc w:val="both"/>
              <w:rPr>
                <w:rFonts w:hint="eastAsia" w:ascii="宋体" w:hAnsi="宋体" w:eastAsia="宋体" w:cs="宋体"/>
                <w:sz w:val="24"/>
                <w:szCs w:val="24"/>
              </w:rPr>
            </w:pPr>
            <w:r>
              <w:rPr>
                <w:rFonts w:hint="eastAsia" w:ascii="宋体" w:hAnsi="宋体" w:eastAsia="宋体" w:cs="宋体"/>
                <w:color w:val="auto"/>
              </w:rPr>
              <w:t>Qzone Generator臭氧发生器</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FAT</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Factory Acceptance Test</w:t>
            </w:r>
            <w:r>
              <w:rPr>
                <w:rFonts w:hint="eastAsia" w:ascii="宋体" w:hAnsi="宋体" w:eastAsia="宋体" w:cs="宋体"/>
                <w:color w:val="auto"/>
                <w:lang w:val="de-DE"/>
              </w:rPr>
              <w:t>出厂验收测试</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GAMP</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Good Automated Manufacturing Practices</w:t>
            </w:r>
            <w:r>
              <w:rPr>
                <w:rFonts w:hint="eastAsia" w:ascii="宋体" w:hAnsi="宋体" w:eastAsia="宋体" w:cs="宋体"/>
                <w:color w:val="auto"/>
                <w:lang w:val="de-DE"/>
              </w:rPr>
              <w:t>良好的自动生产规范</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GMP</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Good Manufacturing Practices</w:t>
            </w:r>
            <w:r>
              <w:rPr>
                <w:rFonts w:hint="eastAsia" w:ascii="宋体" w:hAnsi="宋体" w:eastAsia="宋体" w:cs="宋体"/>
                <w:color w:val="auto"/>
                <w:lang w:val="de-DE"/>
              </w:rPr>
              <w:t>药品生产质量管理规范</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HMI</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Human Machine Interface</w:t>
            </w:r>
            <w:r>
              <w:rPr>
                <w:rFonts w:hint="eastAsia" w:ascii="宋体" w:hAnsi="宋体" w:eastAsia="宋体" w:cs="宋体"/>
                <w:color w:val="auto"/>
                <w:lang w:val="de-DE"/>
              </w:rPr>
              <w:t>人机界面</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IQ</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Installation Qualification</w:t>
            </w:r>
            <w:r>
              <w:rPr>
                <w:rFonts w:hint="eastAsia" w:ascii="宋体" w:hAnsi="宋体" w:eastAsia="宋体" w:cs="宋体"/>
                <w:color w:val="auto"/>
                <w:lang w:val="de-DE"/>
              </w:rPr>
              <w:t>安装确认</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ISO</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International Standards Organization</w:t>
            </w:r>
            <w:r>
              <w:rPr>
                <w:rFonts w:hint="eastAsia" w:ascii="宋体" w:hAnsi="宋体" w:eastAsia="宋体" w:cs="宋体"/>
                <w:color w:val="auto"/>
                <w:lang w:val="de-DE"/>
              </w:rPr>
              <w:t>国际标准组织</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OQ</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Operational Qualification</w:t>
            </w:r>
            <w:r>
              <w:rPr>
                <w:rFonts w:hint="eastAsia" w:ascii="宋体" w:hAnsi="宋体" w:eastAsia="宋体" w:cs="宋体"/>
                <w:color w:val="auto"/>
                <w:lang w:val="de-DE"/>
              </w:rPr>
              <w:t>运行确认</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Ph</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Phase</w:t>
            </w:r>
            <w:r>
              <w:rPr>
                <w:rFonts w:hint="eastAsia" w:ascii="宋体" w:hAnsi="宋体" w:eastAsia="宋体" w:cs="宋体"/>
                <w:color w:val="auto"/>
                <w:lang w:val="de-DE"/>
              </w:rPr>
              <w:t>阶段</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PLC</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Programmable Logic Controller</w:t>
            </w:r>
            <w:r>
              <w:rPr>
                <w:rFonts w:hint="eastAsia" w:ascii="宋体" w:hAnsi="宋体" w:eastAsia="宋体" w:cs="宋体"/>
                <w:color w:val="auto"/>
                <w:lang w:val="de-DE"/>
              </w:rPr>
              <w:t>可编程逻辑控制器</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RTD</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 xml:space="preserve">Resistance Temperature Device </w:t>
            </w:r>
            <w:r>
              <w:rPr>
                <w:rFonts w:hint="eastAsia" w:ascii="宋体" w:hAnsi="宋体" w:eastAsia="宋体" w:cs="宋体"/>
                <w:color w:val="auto"/>
                <w:lang w:val="de-DE"/>
              </w:rPr>
              <w:t>电阻温度设备</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rPr>
            </w:pPr>
            <w:r>
              <w:rPr>
                <w:rFonts w:hint="eastAsia" w:ascii="宋体" w:hAnsi="宋体" w:eastAsia="宋体" w:cs="宋体"/>
                <w:color w:val="auto"/>
              </w:rPr>
              <w:t>SAT</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rPr>
            </w:pPr>
            <w:r>
              <w:rPr>
                <w:rFonts w:hint="eastAsia" w:ascii="宋体" w:hAnsi="宋体" w:eastAsia="宋体" w:cs="宋体"/>
                <w:color w:val="auto"/>
              </w:rPr>
              <w:t>Site Acceptance Test</w:t>
            </w:r>
            <w:r>
              <w:rPr>
                <w:rFonts w:hint="eastAsia" w:ascii="宋体" w:hAnsi="宋体" w:eastAsia="宋体" w:cs="宋体"/>
                <w:color w:val="auto"/>
                <w:lang w:val="de-DE"/>
              </w:rPr>
              <w:t>现场验收测试</w:t>
            </w:r>
          </w:p>
        </w:tc>
      </w:tr>
      <w:tr>
        <w:tblPrEx>
          <w:tblCellMar>
            <w:top w:w="0" w:type="dxa"/>
            <w:left w:w="108" w:type="dxa"/>
            <w:bottom w:w="0" w:type="dxa"/>
            <w:right w:w="108" w:type="dxa"/>
          </w:tblCellMar>
        </w:tblPrEx>
        <w:trPr>
          <w:trHeight w:val="533" w:hRule="atLeast"/>
          <w:jc w:val="center"/>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pStyle w:val="14"/>
              <w:jc w:val="center"/>
              <w:rPr>
                <w:rFonts w:hint="eastAsia" w:ascii="宋体" w:hAnsi="宋体" w:eastAsia="宋体" w:cs="宋体"/>
                <w:sz w:val="24"/>
                <w:lang w:val="de-DE"/>
              </w:rPr>
            </w:pPr>
            <w:r>
              <w:rPr>
                <w:rFonts w:hint="eastAsia" w:ascii="宋体" w:hAnsi="宋体" w:eastAsia="宋体" w:cs="宋体"/>
                <w:color w:val="auto"/>
              </w:rPr>
              <w:t>SOP</w:t>
            </w:r>
          </w:p>
        </w:tc>
        <w:tc>
          <w:tcPr>
            <w:tcW w:w="7681" w:type="dxa"/>
            <w:tcBorders>
              <w:top w:val="single" w:color="000000" w:sz="4" w:space="0"/>
              <w:left w:val="single" w:color="000000" w:sz="4" w:space="0"/>
              <w:bottom w:val="single" w:color="000000" w:sz="4" w:space="0"/>
              <w:right w:val="single" w:color="000000" w:sz="4" w:space="0"/>
            </w:tcBorders>
            <w:noWrap w:val="0"/>
            <w:vAlign w:val="center"/>
          </w:tcPr>
          <w:p>
            <w:pPr>
              <w:pStyle w:val="14"/>
              <w:rPr>
                <w:rFonts w:hint="eastAsia" w:ascii="宋体" w:hAnsi="宋体" w:eastAsia="宋体" w:cs="宋体"/>
                <w:sz w:val="24"/>
                <w:lang w:val="de-DE"/>
              </w:rPr>
            </w:pPr>
            <w:r>
              <w:rPr>
                <w:rFonts w:hint="eastAsia" w:ascii="宋体" w:hAnsi="宋体" w:eastAsia="宋体" w:cs="宋体"/>
                <w:color w:val="auto"/>
              </w:rPr>
              <w:t>Standard Operating Procedures</w:t>
            </w:r>
            <w:r>
              <w:rPr>
                <w:rFonts w:hint="eastAsia" w:ascii="宋体" w:hAnsi="宋体" w:eastAsia="宋体" w:cs="宋体"/>
                <w:color w:val="auto"/>
                <w:lang w:val="de-DE"/>
              </w:rPr>
              <w:t>标准操作规程</w:t>
            </w:r>
          </w:p>
        </w:tc>
      </w:tr>
    </w:tbl>
    <w:p>
      <w:pPr>
        <w:numPr>
          <w:ilvl w:val="0"/>
          <w:numId w:val="0"/>
        </w:numPr>
        <w:rPr>
          <w:rFonts w:hint="eastAsia" w:ascii="宋体" w:hAnsi="宋体" w:cs="宋体"/>
          <w:b/>
          <w:bCs/>
          <w:sz w:val="24"/>
          <w:szCs w:val="24"/>
          <w:lang w:val="en-US" w:eastAsia="zh-CN"/>
        </w:rPr>
      </w:pPr>
    </w:p>
    <w:p>
      <w:pPr>
        <w:numPr>
          <w:ilvl w:val="0"/>
          <w:numId w:val="0"/>
        </w:numPr>
        <w:outlineLvl w:val="0"/>
        <w:rPr>
          <w:rFonts w:hint="eastAsia" w:ascii="宋体" w:hAnsi="宋体" w:cs="宋体"/>
          <w:b/>
          <w:bCs/>
          <w:sz w:val="24"/>
          <w:szCs w:val="24"/>
          <w:lang w:val="en-US" w:eastAsia="zh-CN"/>
        </w:rPr>
      </w:pPr>
      <w:bookmarkStart w:id="46" w:name="_Toc11330"/>
      <w:bookmarkStart w:id="47" w:name="_Toc16582"/>
      <w:r>
        <w:rPr>
          <w:rFonts w:hint="eastAsia" w:ascii="宋体" w:hAnsi="宋体" w:cs="宋体"/>
          <w:b/>
          <w:bCs/>
          <w:sz w:val="24"/>
          <w:szCs w:val="24"/>
          <w:lang w:val="en-US" w:eastAsia="zh-CN"/>
        </w:rPr>
        <w:t>4.技术要求</w:t>
      </w:r>
      <w:bookmarkEnd w:id="46"/>
      <w:bookmarkEnd w:id="47"/>
    </w:p>
    <w:p>
      <w:pPr>
        <w:pStyle w:val="3"/>
        <w:numPr>
          <w:ilvl w:val="0"/>
          <w:numId w:val="0"/>
        </w:numPr>
        <w:ind w:firstLine="482" w:firstLineChars="200"/>
        <w:outlineLvl w:val="1"/>
        <w:rPr>
          <w:rFonts w:hint="eastAsia"/>
          <w:b w:val="0"/>
          <w:bCs/>
          <w:sz w:val="24"/>
          <w:szCs w:val="24"/>
        </w:rPr>
      </w:pPr>
      <w:bookmarkStart w:id="48" w:name="_Toc15924"/>
      <w:bookmarkStart w:id="49" w:name="_Toc5772"/>
      <w:r>
        <w:rPr>
          <w:rFonts w:hint="eastAsia" w:ascii="宋体" w:cs="宋体"/>
          <w:sz w:val="24"/>
          <w:szCs w:val="24"/>
          <w:lang w:val="en-US" w:eastAsia="zh-CN"/>
        </w:rPr>
        <w:t>4</w:t>
      </w:r>
      <w:r>
        <w:rPr>
          <w:rFonts w:hint="eastAsia" w:ascii="宋体" w:hAnsi="宋体" w:eastAsia="宋体" w:cs="宋体"/>
          <w:sz w:val="24"/>
          <w:szCs w:val="24"/>
          <w:lang w:val="en-US" w:eastAsia="zh-CN"/>
        </w:rPr>
        <w:t>.1</w:t>
      </w:r>
      <w:bookmarkStart w:id="50" w:name="_Toc30817"/>
      <w:r>
        <w:rPr>
          <w:rFonts w:hint="eastAsia" w:ascii="宋体" w:cs="宋体"/>
          <w:sz w:val="24"/>
          <w:szCs w:val="24"/>
          <w:lang w:val="en-US" w:eastAsia="zh-CN"/>
        </w:rPr>
        <w:t xml:space="preserve"> </w:t>
      </w:r>
      <w:bookmarkEnd w:id="50"/>
      <w:r>
        <w:rPr>
          <w:rFonts w:hint="eastAsia" w:ascii="宋体" w:cs="宋体"/>
          <w:sz w:val="24"/>
          <w:szCs w:val="24"/>
          <w:lang w:val="en-US" w:eastAsia="zh-CN"/>
        </w:rPr>
        <w:t>设备工艺要求</w:t>
      </w:r>
      <w:bookmarkEnd w:id="48"/>
      <w:bookmarkEnd w:id="49"/>
    </w:p>
    <w:tbl>
      <w:tblPr>
        <w:tblStyle w:val="10"/>
        <w:tblW w:w="9222" w:type="dxa"/>
        <w:tblInd w:w="27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6870"/>
        <w:gridCol w:w="11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 w:val="24"/>
                <w:szCs w:val="24"/>
                <w:lang w:val="en-US" w:eastAsia="zh-CN"/>
              </w:rPr>
            </w:pPr>
            <w:r>
              <w:rPr>
                <w:rFonts w:ascii="宋体" w:hAnsi="宋体" w:cs="Arial"/>
                <w:b w:val="0"/>
                <w:sz w:val="24"/>
                <w:szCs w:val="24"/>
                <w:lang w:val="en-US" w:eastAsia="zh-CN"/>
              </w:rPr>
              <w:t>需求编号</w:t>
            </w:r>
          </w:p>
        </w:tc>
        <w:tc>
          <w:tcPr>
            <w:tcW w:w="687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 w:val="24"/>
                <w:szCs w:val="24"/>
                <w:lang w:val="en-US" w:eastAsia="zh-CN"/>
              </w:rPr>
            </w:pPr>
            <w:r>
              <w:rPr>
                <w:rFonts w:ascii="宋体" w:hAnsi="宋体" w:cs="Arial"/>
                <w:b w:val="0"/>
                <w:sz w:val="24"/>
                <w:szCs w:val="24"/>
                <w:lang w:val="en-US" w:eastAsia="zh-CN"/>
              </w:rPr>
              <w:t>需求</w:t>
            </w:r>
          </w:p>
        </w:tc>
        <w:tc>
          <w:tcPr>
            <w:tcW w:w="115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 w:val="24"/>
                <w:szCs w:val="24"/>
                <w:lang w:val="en-US" w:eastAsia="zh-CN"/>
              </w:rPr>
            </w:pPr>
            <w:r>
              <w:rPr>
                <w:rFonts w:ascii="宋体" w:hAnsi="宋体" w:cs="Arial"/>
                <w:b w:val="0"/>
                <w:caps w:val="0"/>
                <w:sz w:val="24"/>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97" w:type="dxa"/>
            <w:noWrap w:val="0"/>
            <w:vAlign w:val="center"/>
          </w:tcPr>
          <w:p>
            <w:pPr>
              <w:pStyle w:val="15"/>
              <w:tabs>
                <w:tab w:val="center" w:pos="2268"/>
                <w:tab w:val="right" w:pos="5387"/>
                <w:tab w:val="clear" w:pos="4820"/>
                <w:tab w:val="clear" w:pos="9639"/>
              </w:tabs>
              <w:spacing w:before="0" w:after="0" w:line="400" w:lineRule="exact"/>
              <w:jc w:val="center"/>
              <w:rPr>
                <w:rFonts w:hint="eastAsia" w:ascii="宋体" w:hAnsi="宋体" w:eastAsia="宋体" w:cs="Arial"/>
                <w:b w:val="0"/>
                <w:szCs w:val="24"/>
                <w:lang w:val="en-US" w:eastAsia="zh-CN"/>
              </w:rPr>
            </w:pPr>
            <w:r>
              <w:rPr>
                <w:rFonts w:ascii="宋体" w:hAnsi="宋体" w:cs="Arial"/>
                <w:b w:val="0"/>
                <w:bCs/>
                <w:szCs w:val="24"/>
                <w:lang w:val="en-US"/>
              </w:rPr>
              <w:t>URS00</w:t>
            </w:r>
            <w:r>
              <w:rPr>
                <w:rFonts w:hint="eastAsia" w:ascii="宋体" w:hAnsi="宋体" w:cs="Arial"/>
                <w:b w:val="0"/>
                <w:bCs/>
                <w:szCs w:val="24"/>
                <w:lang w:val="en-US" w:eastAsia="zh-CN"/>
              </w:rPr>
              <w:t>1</w:t>
            </w:r>
          </w:p>
        </w:tc>
        <w:tc>
          <w:tcPr>
            <w:tcW w:w="6870" w:type="dxa"/>
            <w:noWrap w:val="0"/>
            <w:vAlign w:val="top"/>
          </w:tcPr>
          <w:p>
            <w:pPr>
              <w:keepNext w:val="0"/>
              <w:keepLines w:val="0"/>
              <w:pageBreakBefore w:val="0"/>
              <w:widowControl w:val="0"/>
              <w:kinsoku/>
              <w:wordWrap/>
              <w:overflowPunct/>
              <w:topLinePunct w:val="0"/>
              <w:bidi w:val="0"/>
              <w:snapToGrid/>
              <w:spacing w:line="440" w:lineRule="exact"/>
              <w:textAlignment w:val="auto"/>
              <w:rPr>
                <w:rFonts w:hint="default" w:ascii="宋体" w:hAnsi="宋体"/>
                <w:b w:val="0"/>
                <w:bCs/>
                <w:sz w:val="24"/>
                <w:szCs w:val="24"/>
                <w:lang w:val="en-US" w:eastAsia="zh-CN"/>
              </w:rPr>
            </w:pPr>
            <w:r>
              <w:rPr>
                <w:rFonts w:hint="eastAsia" w:ascii="宋体" w:hAnsi="宋体" w:cs="宋体"/>
                <w:kern w:val="0"/>
                <w:sz w:val="24"/>
              </w:rPr>
              <w:t>要求设备运行稳定，操作简便、人性化设计。</w:t>
            </w:r>
          </w:p>
        </w:tc>
        <w:tc>
          <w:tcPr>
            <w:tcW w:w="115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2</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sz w:val="24"/>
                <w:szCs w:val="24"/>
                <w:lang w:val="en-GB" w:eastAsia="zh-CN"/>
              </w:rPr>
            </w:pPr>
            <w:r>
              <w:rPr>
                <w:rFonts w:hint="eastAsia" w:ascii="宋体" w:hAnsi="宋体" w:cs="宋体"/>
                <w:color w:val="auto"/>
                <w:kern w:val="0"/>
                <w:sz w:val="24"/>
              </w:rPr>
              <w:t>臭氧发生器</w:t>
            </w:r>
            <w:r>
              <w:rPr>
                <w:rFonts w:hint="eastAsia" w:ascii="宋体" w:hAnsi="宋体" w:cs="宋体"/>
                <w:color w:val="auto"/>
                <w:kern w:val="0"/>
                <w:sz w:val="24"/>
                <w:lang w:val="en-US" w:eastAsia="zh-CN"/>
              </w:rPr>
              <w:t>设备预留无源干接点，能够远程启停，检测故障反馈、运行反馈</w:t>
            </w:r>
            <w:r>
              <w:rPr>
                <w:rFonts w:hint="eastAsia"/>
                <w:b w:val="0"/>
                <w:bCs w:val="0"/>
                <w:color w:val="auto"/>
                <w:sz w:val="24"/>
                <w:szCs w:val="24"/>
                <w:lang w:val="en-US" w:eastAsia="zh-CN"/>
              </w:rPr>
              <w:t>。</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3</w:t>
            </w:r>
          </w:p>
        </w:tc>
        <w:tc>
          <w:tcPr>
            <w:tcW w:w="6870" w:type="dxa"/>
            <w:noWrap w:val="0"/>
            <w:vAlign w:val="center"/>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宋体"/>
                <w:color w:val="000000"/>
                <w:sz w:val="24"/>
                <w:szCs w:val="24"/>
                <w:lang w:val="en-GB" w:eastAsia="zh-CN"/>
              </w:rPr>
            </w:pPr>
            <w:r>
              <w:rPr>
                <w:rFonts w:hint="eastAsia" w:ascii="宋体" w:cs="宋体"/>
                <w:kern w:val="0"/>
                <w:sz w:val="24"/>
              </w:rPr>
              <w:t>洁净空气在臭氧电离室内分解，产生高浓度臭氧，并通过管道打入空调机组送入待灭菌区域。</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4</w:t>
            </w:r>
          </w:p>
        </w:tc>
        <w:tc>
          <w:tcPr>
            <w:tcW w:w="68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bookmarkStart w:id="51" w:name="_Toc340044063"/>
            <w:bookmarkStart w:id="52" w:name="_Toc10251"/>
            <w:bookmarkStart w:id="53" w:name="_Toc27345"/>
            <w:bookmarkStart w:id="54" w:name="_Toc340043563"/>
            <w:r>
              <w:rPr>
                <w:rFonts w:hint="eastAsia" w:ascii="宋体" w:hAnsi="宋体" w:eastAsia="宋体" w:cs="宋体"/>
                <w:sz w:val="24"/>
                <w:szCs w:val="24"/>
                <w:lang w:eastAsia="zh-CN"/>
              </w:rPr>
              <w:t>每天一次，每次运行</w:t>
            </w:r>
            <w:r>
              <w:rPr>
                <w:rFonts w:hint="eastAsia" w:ascii="宋体" w:hAnsi="宋体" w:eastAsia="宋体" w:cs="宋体"/>
                <w:sz w:val="24"/>
                <w:szCs w:val="24"/>
                <w:lang w:val="en-US" w:eastAsia="zh-CN"/>
              </w:rPr>
              <w:t>60分钟</w:t>
            </w:r>
            <w:r>
              <w:rPr>
                <w:rFonts w:hint="eastAsia" w:ascii="宋体" w:hAnsi="宋体" w:eastAsia="宋体" w:cs="宋体"/>
                <w:sz w:val="24"/>
                <w:szCs w:val="24"/>
              </w:rPr>
              <w:t>。</w:t>
            </w:r>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Cs w:val="24"/>
                <w:lang w:val="en-GB"/>
              </w:rPr>
            </w:pPr>
            <w:r>
              <w:rPr>
                <w:rFonts w:hint="eastAsia" w:ascii="宋体" w:hAnsi="宋体" w:eastAsia="宋体" w:cs="宋体"/>
                <w:sz w:val="24"/>
                <w:szCs w:val="24"/>
              </w:rPr>
              <w:t>设备应满足连续不间断3小时运行要求。</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28"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5</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供货范围：臭氧发生器</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u w:val="single"/>
                <w:lang w:val="en-US" w:eastAsia="zh-CN"/>
              </w:rPr>
              <w:t xml:space="preserve"> 10 </w:t>
            </w:r>
            <w:r>
              <w:rPr>
                <w:rFonts w:hint="eastAsia" w:ascii="宋体" w:hAnsi="宋体" w:cs="宋体"/>
                <w:color w:val="auto"/>
                <w:kern w:val="0"/>
                <w:sz w:val="24"/>
                <w:szCs w:val="24"/>
              </w:rPr>
              <w:t>台。</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6</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臭氧产量：</w:t>
            </w:r>
            <w:r>
              <w:rPr>
                <w:rFonts w:hint="eastAsia" w:ascii="宋体" w:hAnsi="宋体" w:cs="宋体"/>
                <w:color w:val="auto"/>
                <w:kern w:val="0"/>
                <w:sz w:val="24"/>
                <w:szCs w:val="24"/>
                <w:u w:val="single"/>
                <w:lang w:val="en-US" w:eastAsia="zh-CN"/>
              </w:rPr>
              <w:t xml:space="preserve"> 150 </w:t>
            </w:r>
            <w:r>
              <w:rPr>
                <w:rFonts w:hint="eastAsia" w:ascii="宋体" w:hAnsi="宋体" w:cs="宋体"/>
                <w:color w:val="auto"/>
                <w:kern w:val="0"/>
                <w:sz w:val="24"/>
                <w:szCs w:val="24"/>
                <w:lang w:val="en-US" w:eastAsia="zh-CN"/>
              </w:rPr>
              <w:t>g/h</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szCs w:val="24"/>
              </w:rPr>
            </w:pPr>
            <w:r>
              <w:rPr>
                <w:rFonts w:hint="eastAsia" w:ascii="宋体" w:hAnsi="宋体" w:cs="宋体"/>
                <w:color w:val="auto"/>
                <w:kern w:val="0"/>
                <w:sz w:val="24"/>
                <w:szCs w:val="24"/>
              </w:rPr>
              <w:t>安装方式：</w:t>
            </w:r>
            <w:r>
              <w:rPr>
                <w:rFonts w:ascii="宋体" w:hAnsi="宋体" w:cs="宋体"/>
                <w:color w:val="auto"/>
                <w:kern w:val="0"/>
                <w:sz w:val="24"/>
                <w:szCs w:val="24"/>
              </w:rPr>
              <w:t xml:space="preserve"> </w:t>
            </w:r>
            <w:r>
              <w:rPr>
                <w:rFonts w:hint="eastAsia" w:ascii="宋体" w:hAnsi="宋体" w:cs="宋体"/>
                <w:color w:val="auto"/>
                <w:kern w:val="0"/>
                <w:sz w:val="24"/>
                <w:szCs w:val="24"/>
              </w:rPr>
              <w:t>外置式</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冷却方式：</w:t>
            </w:r>
            <w:r>
              <w:rPr>
                <w:rFonts w:ascii="宋体" w:hAnsi="宋体" w:cs="宋体"/>
                <w:color w:val="auto"/>
                <w:kern w:val="0"/>
                <w:sz w:val="24"/>
                <w:szCs w:val="24"/>
              </w:rPr>
              <w:t xml:space="preserve"> </w:t>
            </w:r>
            <w:r>
              <w:rPr>
                <w:rFonts w:hint="eastAsia" w:ascii="宋体" w:hAnsi="宋体" w:cs="宋体"/>
                <w:color w:val="auto"/>
                <w:kern w:val="0"/>
                <w:sz w:val="24"/>
                <w:szCs w:val="24"/>
              </w:rPr>
              <w:t>水冷</w:t>
            </w:r>
            <w:r>
              <w:rPr>
                <w:rFonts w:hint="eastAsia" w:ascii="宋体" w:hAnsi="宋体" w:cs="宋体"/>
                <w:color w:val="auto"/>
                <w:kern w:val="0"/>
                <w:sz w:val="24"/>
                <w:szCs w:val="24"/>
                <w:lang w:eastAsia="zh-CN"/>
              </w:rPr>
              <w:t>式</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7</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该设备应能适应洁净区环境空气灭菌。其最大生产能力与生产需求量应相匹配。</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197" w:type="dxa"/>
            <w:noWrap w:val="0"/>
            <w:vAlign w:val="center"/>
          </w:tcPr>
          <w:p>
            <w:pPr>
              <w:spacing w:before="0" w:after="0" w:line="400" w:lineRule="exact"/>
              <w:jc w:val="center"/>
              <w:rPr>
                <w:rFonts w:hint="eastAsia" w:ascii="宋体" w:hAnsi="宋体" w:eastAsia="宋体" w:cs="Arial"/>
                <w:b w:val="0"/>
                <w:sz w:val="24"/>
                <w:szCs w:val="24"/>
                <w:lang w:val="en-US" w:eastAsia="zh-CN"/>
              </w:rPr>
            </w:pPr>
            <w:r>
              <w:rPr>
                <w:rFonts w:ascii="宋体" w:hAnsi="宋体" w:cs="Arial"/>
                <w:b w:val="0"/>
                <w:bCs/>
                <w:sz w:val="24"/>
                <w:szCs w:val="24"/>
                <w:lang w:val="en-US"/>
              </w:rPr>
              <w:t>URS00</w:t>
            </w:r>
            <w:r>
              <w:rPr>
                <w:rFonts w:hint="eastAsia" w:ascii="宋体" w:hAnsi="宋体" w:cs="Arial"/>
                <w:b w:val="0"/>
                <w:bCs/>
                <w:sz w:val="24"/>
                <w:szCs w:val="24"/>
                <w:lang w:val="en-US" w:eastAsia="zh-CN"/>
              </w:rPr>
              <w:t>8</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该设备可对各套空调机组负载下的区域空气同时灭菌消毒</w:t>
            </w:r>
            <w:r>
              <w:rPr>
                <w:rFonts w:hint="eastAsia" w:ascii="宋体" w:hAnsi="宋体" w:cs="宋体"/>
                <w:color w:val="auto"/>
                <w:kern w:val="0"/>
                <w:sz w:val="24"/>
                <w:szCs w:val="24"/>
                <w:lang w:eastAsia="zh-CN"/>
              </w:rPr>
              <w:t>。</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197" w:type="dxa"/>
            <w:noWrap w:val="0"/>
            <w:vAlign w:val="center"/>
          </w:tcPr>
          <w:p>
            <w:pPr>
              <w:spacing w:before="0" w:after="0" w:line="400" w:lineRule="exact"/>
              <w:jc w:val="center"/>
              <w:rPr>
                <w:rFonts w:hint="eastAsia" w:ascii="宋体" w:hAnsi="宋体" w:eastAsia="宋体" w:cs="Arial"/>
                <w:b w:val="0"/>
                <w:kern w:val="2"/>
                <w:sz w:val="21"/>
                <w:szCs w:val="24"/>
                <w:lang w:val="en-US" w:eastAsia="zh-CN" w:bidi="ar-SA"/>
              </w:rPr>
            </w:pPr>
            <w:r>
              <w:rPr>
                <w:rFonts w:ascii="宋体" w:hAnsi="宋体" w:cs="Arial"/>
                <w:b w:val="0"/>
                <w:bCs/>
                <w:sz w:val="24"/>
                <w:szCs w:val="24"/>
                <w:lang w:val="en-US"/>
              </w:rPr>
              <w:t>URS00</w:t>
            </w:r>
            <w:r>
              <w:rPr>
                <w:rFonts w:hint="eastAsia" w:ascii="宋体" w:hAnsi="宋体" w:cs="Arial"/>
                <w:b w:val="0"/>
                <w:bCs/>
                <w:sz w:val="24"/>
                <w:szCs w:val="24"/>
                <w:lang w:val="en-US" w:eastAsia="zh-CN"/>
              </w:rPr>
              <w:t>9</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0"/>
                <w:sz w:val="24"/>
                <w:szCs w:val="24"/>
              </w:rPr>
            </w:pPr>
            <w:r>
              <w:rPr>
                <w:rFonts w:hint="eastAsia" w:ascii="宋体" w:hAnsi="宋体" w:cs="宋体"/>
                <w:sz w:val="24"/>
                <w:szCs w:val="24"/>
              </w:rPr>
              <w:t>设备的产量要从10%—100%任意调节，</w:t>
            </w:r>
            <w:r>
              <w:rPr>
                <w:rFonts w:hint="eastAsia" w:hAnsi="Times New Roman"/>
                <w:sz w:val="24"/>
                <w:szCs w:val="20"/>
              </w:rPr>
              <w:t>消毒时消毒范围内的环境及风管内臭氧浓度＞</w:t>
            </w:r>
            <w:r>
              <w:rPr>
                <w:bCs/>
                <w:color w:val="auto"/>
                <w:sz w:val="24"/>
              </w:rPr>
              <w:t>20mg/m</w:t>
            </w:r>
            <w:r>
              <w:rPr>
                <w:bCs/>
                <w:color w:val="auto"/>
                <w:sz w:val="24"/>
                <w:vertAlign w:val="superscript"/>
              </w:rPr>
              <w:t>3</w:t>
            </w:r>
            <w:r>
              <w:rPr>
                <w:rFonts w:hint="eastAsia" w:ascii="宋体" w:hAnsi="宋体" w:cs="宋体"/>
                <w:sz w:val="24"/>
                <w:szCs w:val="24"/>
                <w:lang w:eastAsia="zh-CN"/>
              </w:rPr>
              <w:t>。</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39" w:hRule="atLeast"/>
        </w:trPr>
        <w:tc>
          <w:tcPr>
            <w:tcW w:w="1197" w:type="dxa"/>
            <w:noWrap w:val="0"/>
            <w:vAlign w:val="center"/>
          </w:tcPr>
          <w:p>
            <w:pPr>
              <w:spacing w:before="0" w:after="0" w:line="400" w:lineRule="exact"/>
              <w:jc w:val="center"/>
              <w:rPr>
                <w:rFonts w:hint="eastAsia"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10</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臭氧发生器臭氧产量，流量可调节</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时间可</w:t>
            </w:r>
            <w:r>
              <w:rPr>
                <w:rFonts w:hint="eastAsia" w:ascii="宋体" w:hAnsi="宋体" w:cs="宋体"/>
                <w:color w:val="auto"/>
                <w:kern w:val="0"/>
                <w:sz w:val="24"/>
                <w:szCs w:val="24"/>
                <w:lang w:val="en-US" w:eastAsia="zh-CN"/>
              </w:rPr>
              <w:t>设定</w:t>
            </w:r>
            <w:r>
              <w:rPr>
                <w:rFonts w:hint="eastAsia" w:ascii="宋体" w:hAnsi="宋体" w:cs="宋体"/>
                <w:color w:val="auto"/>
                <w:kern w:val="0"/>
                <w:sz w:val="24"/>
                <w:szCs w:val="24"/>
              </w:rPr>
              <w:t>。</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17" w:hRule="atLeast"/>
        </w:trPr>
        <w:tc>
          <w:tcPr>
            <w:tcW w:w="1197"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URS0</w:t>
            </w:r>
            <w:r>
              <w:rPr>
                <w:rFonts w:hint="eastAsia" w:ascii="宋体" w:hAnsi="宋体" w:cs="Arial"/>
                <w:b w:val="0"/>
                <w:bCs/>
                <w:sz w:val="24"/>
                <w:szCs w:val="24"/>
                <w:lang w:val="en-US" w:eastAsia="zh-CN"/>
              </w:rPr>
              <w:t>11</w:t>
            </w:r>
          </w:p>
        </w:tc>
        <w:tc>
          <w:tcPr>
            <w:tcW w:w="6870"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发生器采用洁净干燥压缩空气为气源</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冷却水为自来水</w:t>
            </w:r>
            <w:r>
              <w:rPr>
                <w:rFonts w:hint="eastAsia" w:ascii="宋体" w:hAnsi="宋体" w:cs="宋体"/>
                <w:color w:val="auto"/>
                <w:kern w:val="0"/>
                <w:sz w:val="24"/>
                <w:szCs w:val="24"/>
              </w:rPr>
              <w:t>。</w:t>
            </w:r>
          </w:p>
        </w:tc>
        <w:tc>
          <w:tcPr>
            <w:tcW w:w="115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eastAsia="宋体" w:cs="宋体"/>
          <w:b/>
          <w:bCs/>
          <w:sz w:val="24"/>
          <w:szCs w:val="24"/>
          <w:lang w:eastAsia="zh-CN"/>
        </w:rPr>
      </w:pPr>
    </w:p>
    <w:p>
      <w:pPr>
        <w:numPr>
          <w:ilvl w:val="0"/>
          <w:numId w:val="0"/>
        </w:numPr>
        <w:outlineLvl w:val="1"/>
        <w:rPr>
          <w:rFonts w:hint="default" w:ascii="宋体" w:hAnsi="宋体" w:eastAsia="宋体" w:cs="宋体"/>
          <w:b/>
          <w:bCs/>
          <w:sz w:val="24"/>
          <w:szCs w:val="24"/>
          <w:lang w:val="en-US" w:eastAsia="zh-CN"/>
        </w:rPr>
      </w:pPr>
      <w:bookmarkStart w:id="55" w:name="_Toc22007"/>
      <w:bookmarkStart w:id="56" w:name="_Toc32096"/>
      <w:r>
        <w:rPr>
          <w:rFonts w:hint="eastAsia" w:ascii="宋体" w:hAnsi="宋体" w:cs="宋体"/>
          <w:sz w:val="24"/>
          <w:szCs w:val="24"/>
          <w:lang w:val="en-US" w:eastAsia="zh-CN"/>
        </w:rPr>
        <w:t xml:space="preserve">4.2 </w:t>
      </w:r>
      <w:r>
        <w:rPr>
          <w:rFonts w:hint="eastAsia"/>
          <w:b/>
          <w:bCs/>
          <w:sz w:val="24"/>
        </w:rPr>
        <w:t>厂房设施及公用系统要求</w:t>
      </w:r>
      <w:bookmarkEnd w:id="55"/>
      <w:bookmarkEnd w:id="56"/>
    </w:p>
    <w:tbl>
      <w:tblPr>
        <w:tblStyle w:val="10"/>
        <w:tblW w:w="9330" w:type="dxa"/>
        <w:tblInd w:w="14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900"/>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5"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 w:val="24"/>
                <w:szCs w:val="24"/>
                <w:lang w:val="en-US" w:eastAsia="zh-CN"/>
              </w:rPr>
            </w:pPr>
            <w:r>
              <w:rPr>
                <w:rFonts w:ascii="宋体" w:hAnsi="宋体" w:cs="Arial"/>
                <w:b w:val="0"/>
                <w:sz w:val="24"/>
                <w:szCs w:val="24"/>
                <w:lang w:val="en-US" w:eastAsia="zh-CN"/>
              </w:rPr>
              <w:t>需求编号</w:t>
            </w:r>
          </w:p>
        </w:tc>
        <w:tc>
          <w:tcPr>
            <w:tcW w:w="690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 w:val="24"/>
                <w:szCs w:val="24"/>
                <w:lang w:val="en-US" w:eastAsia="zh-CN"/>
              </w:rPr>
            </w:pPr>
            <w:r>
              <w:rPr>
                <w:rFonts w:ascii="宋体" w:hAnsi="宋体" w:cs="Arial"/>
                <w:b w:val="0"/>
                <w:sz w:val="24"/>
                <w:szCs w:val="24"/>
                <w:lang w:val="en-US" w:eastAsia="zh-CN"/>
              </w:rPr>
              <w:t>需求</w:t>
            </w:r>
          </w:p>
        </w:tc>
        <w:tc>
          <w:tcPr>
            <w:tcW w:w="121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 w:val="24"/>
                <w:szCs w:val="24"/>
                <w:lang w:val="en-US" w:eastAsia="zh-CN"/>
              </w:rPr>
            </w:pPr>
            <w:r>
              <w:rPr>
                <w:rFonts w:ascii="宋体" w:hAnsi="宋体" w:cs="Arial"/>
                <w:b w:val="0"/>
                <w:caps w:val="0"/>
                <w:sz w:val="24"/>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15"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URS0</w:t>
            </w:r>
            <w:r>
              <w:rPr>
                <w:rFonts w:hint="eastAsia" w:ascii="宋体" w:hAnsi="宋体" w:cs="Arial"/>
                <w:b w:val="0"/>
                <w:bCs/>
                <w:sz w:val="24"/>
                <w:szCs w:val="24"/>
                <w:lang w:val="en-US" w:eastAsia="zh-CN"/>
              </w:rPr>
              <w:t>12</w:t>
            </w:r>
          </w:p>
        </w:tc>
        <w:tc>
          <w:tcPr>
            <w:tcW w:w="6900" w:type="dxa"/>
            <w:noWrap w:val="0"/>
            <w:vAlign w:val="center"/>
          </w:tcPr>
          <w:p>
            <w:pPr>
              <w:keepNext w:val="0"/>
              <w:keepLines w:val="0"/>
              <w:pageBreakBefore w:val="0"/>
              <w:widowControl w:val="0"/>
              <w:numPr>
                <w:ilvl w:val="0"/>
                <w:numId w:val="0"/>
              </w:numPr>
              <w:tabs>
                <w:tab w:val="left" w:pos="601"/>
              </w:tabs>
              <w:kinsoku/>
              <w:wordWrap/>
              <w:overflowPunct/>
              <w:topLinePunct w:val="0"/>
              <w:autoSpaceDE w:val="0"/>
              <w:autoSpaceDN w:val="0"/>
              <w:bidi w:val="0"/>
              <w:adjustRightInd w:val="0"/>
              <w:snapToGrid/>
              <w:spacing w:line="440" w:lineRule="exact"/>
              <w:textAlignment w:val="auto"/>
              <w:rPr>
                <w:rFonts w:hint="eastAsia" w:ascii="宋体" w:hAnsi="宋体" w:eastAsia="宋体"/>
                <w:b/>
                <w:sz w:val="21"/>
                <w:szCs w:val="21"/>
                <w:lang w:eastAsia="zh-CN"/>
              </w:rPr>
            </w:pPr>
            <w:r>
              <w:rPr>
                <w:rFonts w:hint="eastAsia" w:ascii="宋体" w:hAnsi="宋体"/>
                <w:b w:val="0"/>
                <w:bCs/>
                <w:sz w:val="24"/>
                <w:szCs w:val="24"/>
                <w:lang w:eastAsia="zh-CN"/>
              </w:rPr>
              <w:t>电源：</w:t>
            </w:r>
            <w:r>
              <w:rPr>
                <w:rFonts w:hAnsi="Times New Roman"/>
                <w:sz w:val="24"/>
                <w:szCs w:val="20"/>
              </w:rPr>
              <w:t>220/380V，3 相5线制，50 Hz</w:t>
            </w:r>
            <w:r>
              <w:rPr>
                <w:rFonts w:hint="eastAsia" w:ascii="宋体" w:hAnsi="宋体" w:cs="宋体"/>
                <w:kern w:val="0"/>
                <w:sz w:val="24"/>
                <w:szCs w:val="24"/>
              </w:rPr>
              <w:t>，供应商应提供设备所需总功率</w:t>
            </w:r>
            <w:r>
              <w:rPr>
                <w:rFonts w:hint="eastAsia" w:ascii="宋体" w:hAnsi="宋体" w:cs="宋体"/>
                <w:kern w:val="0"/>
                <w:sz w:val="24"/>
                <w:szCs w:val="24"/>
                <w:lang w:eastAsia="zh-CN"/>
              </w:rPr>
              <w:t>。</w:t>
            </w:r>
          </w:p>
        </w:tc>
        <w:tc>
          <w:tcPr>
            <w:tcW w:w="121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15"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13</w:t>
            </w:r>
          </w:p>
        </w:tc>
        <w:tc>
          <w:tcPr>
            <w:tcW w:w="6900" w:type="dxa"/>
            <w:noWrap w:val="0"/>
            <w:vAlign w:val="center"/>
          </w:tcPr>
          <w:p>
            <w:pPr>
              <w:pStyle w:val="15"/>
              <w:keepNext w:val="0"/>
              <w:keepLines w:val="0"/>
              <w:pageBreakBefore w:val="0"/>
              <w:tabs>
                <w:tab w:val="center" w:pos="2268"/>
                <w:tab w:val="right" w:pos="5387"/>
                <w:tab w:val="clear" w:pos="4820"/>
                <w:tab w:val="clear" w:pos="9639"/>
              </w:tabs>
              <w:kinsoku/>
              <w:wordWrap/>
              <w:overflowPunct/>
              <w:topLinePunct w:val="0"/>
              <w:bidi w:val="0"/>
              <w:snapToGrid/>
              <w:spacing w:before="0" w:after="0" w:line="440" w:lineRule="exact"/>
              <w:jc w:val="both"/>
              <w:textAlignment w:val="auto"/>
              <w:rPr>
                <w:rFonts w:hint="eastAsia" w:ascii="宋体" w:hAnsi="宋体" w:eastAsia="宋体" w:cs="宋体"/>
                <w:b/>
                <w:sz w:val="24"/>
                <w:szCs w:val="24"/>
                <w:lang w:val="en-US" w:eastAsia="zh-CN"/>
              </w:rPr>
            </w:pPr>
            <w:r>
              <w:rPr>
                <w:rFonts w:hint="eastAsia" w:cs="Arial"/>
                <w:color w:val="333333"/>
                <w:sz w:val="18"/>
                <w:szCs w:val="18"/>
                <w:lang w:eastAsia="zh-CN"/>
              </w:rPr>
              <w:t xml:space="preserve"> </w:t>
            </w:r>
            <w:r>
              <w:rPr>
                <w:rFonts w:hint="eastAsia" w:ascii="宋体" w:cs="宋体"/>
                <w:b w:val="0"/>
                <w:bCs/>
                <w:kern w:val="0"/>
                <w:szCs w:val="21"/>
                <w:lang w:eastAsia="zh-CN"/>
              </w:rPr>
              <w:t>供应商</w:t>
            </w:r>
            <w:r>
              <w:rPr>
                <w:rFonts w:hint="eastAsia" w:ascii="宋体" w:cs="宋体"/>
                <w:b w:val="0"/>
                <w:bCs/>
                <w:kern w:val="0"/>
                <w:szCs w:val="21"/>
              </w:rPr>
              <w:t>应提供设备详细所需动力系统和厂房设施配套要求，并协助用户完成安装施工图设计。</w:t>
            </w:r>
          </w:p>
        </w:tc>
        <w:tc>
          <w:tcPr>
            <w:tcW w:w="121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17" w:hRule="atLeast"/>
        </w:trPr>
        <w:tc>
          <w:tcPr>
            <w:tcW w:w="1215"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14</w:t>
            </w:r>
          </w:p>
        </w:tc>
        <w:tc>
          <w:tcPr>
            <w:tcW w:w="6900" w:type="dxa"/>
            <w:noWrap w:val="0"/>
            <w:vAlign w:val="center"/>
          </w:tcPr>
          <w:p>
            <w:pPr>
              <w:pStyle w:val="15"/>
              <w:keepNext w:val="0"/>
              <w:keepLines w:val="0"/>
              <w:pageBreakBefore w:val="0"/>
              <w:tabs>
                <w:tab w:val="center" w:pos="2268"/>
                <w:tab w:val="right" w:pos="5387"/>
                <w:tab w:val="clear" w:pos="4820"/>
                <w:tab w:val="clear" w:pos="9639"/>
              </w:tabs>
              <w:kinsoku/>
              <w:wordWrap/>
              <w:overflowPunct/>
              <w:topLinePunct w:val="0"/>
              <w:bidi w:val="0"/>
              <w:snapToGrid/>
              <w:spacing w:before="0" w:after="0" w:line="440" w:lineRule="exact"/>
              <w:jc w:val="both"/>
              <w:textAlignment w:val="auto"/>
              <w:rPr>
                <w:rFonts w:hint="eastAsia" w:ascii="宋体" w:hAnsi="宋体" w:eastAsia="宋体" w:cs="宋体"/>
                <w:b/>
                <w:sz w:val="24"/>
                <w:szCs w:val="24"/>
                <w:lang w:eastAsia="zh-CN"/>
              </w:rPr>
            </w:pPr>
            <w:r>
              <w:rPr>
                <w:rFonts w:hint="eastAsia" w:ascii="宋体" w:cs="宋体"/>
                <w:b w:val="0"/>
                <w:bCs/>
                <w:kern w:val="0"/>
                <w:szCs w:val="21"/>
              </w:rPr>
              <w:t>冷却水、压缩空气的位置、洁净要求。</w:t>
            </w:r>
          </w:p>
        </w:tc>
        <w:tc>
          <w:tcPr>
            <w:tcW w:w="121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1215" w:type="dxa"/>
            <w:noWrap w:val="0"/>
            <w:vAlign w:val="center"/>
          </w:tcPr>
          <w:p>
            <w:pPr>
              <w:spacing w:before="0" w:after="0" w:line="400" w:lineRule="exact"/>
              <w:jc w:val="center"/>
              <w:rPr>
                <w:rFonts w:ascii="宋体" w:hAnsi="宋体" w:cs="Arial"/>
                <w:b w:val="0"/>
                <w:bCs/>
                <w:sz w:val="24"/>
                <w:szCs w:val="24"/>
                <w:lang w:val="en-US"/>
              </w:rPr>
            </w:pPr>
            <w:r>
              <w:rPr>
                <w:rFonts w:ascii="宋体" w:hAnsi="宋体" w:cs="Arial"/>
                <w:b w:val="0"/>
                <w:bCs/>
                <w:sz w:val="24"/>
                <w:szCs w:val="24"/>
                <w:lang w:val="en-US"/>
              </w:rPr>
              <w:t>URS0</w:t>
            </w:r>
            <w:r>
              <w:rPr>
                <w:rFonts w:hint="eastAsia" w:ascii="宋体" w:hAnsi="宋体" w:cs="Arial"/>
                <w:b w:val="0"/>
                <w:bCs/>
                <w:sz w:val="24"/>
                <w:szCs w:val="24"/>
                <w:lang w:val="en-US" w:eastAsia="zh-CN"/>
              </w:rPr>
              <w:t>15</w:t>
            </w:r>
          </w:p>
        </w:tc>
        <w:tc>
          <w:tcPr>
            <w:tcW w:w="6900" w:type="dxa"/>
            <w:noWrap w:val="0"/>
            <w:vAlign w:val="center"/>
          </w:tcPr>
          <w:p>
            <w:pPr>
              <w:pStyle w:val="15"/>
              <w:keepNext w:val="0"/>
              <w:keepLines w:val="0"/>
              <w:pageBreakBefore w:val="0"/>
              <w:tabs>
                <w:tab w:val="center" w:pos="2268"/>
                <w:tab w:val="right" w:pos="5387"/>
                <w:tab w:val="clear" w:pos="4820"/>
                <w:tab w:val="clear" w:pos="9639"/>
              </w:tabs>
              <w:kinsoku/>
              <w:wordWrap/>
              <w:overflowPunct/>
              <w:topLinePunct w:val="0"/>
              <w:bidi w:val="0"/>
              <w:snapToGrid/>
              <w:spacing w:before="0" w:after="0" w:line="440" w:lineRule="exact"/>
              <w:jc w:val="both"/>
              <w:textAlignment w:val="auto"/>
              <w:rPr>
                <w:rFonts w:hint="default" w:ascii="宋体" w:eastAsia="宋体" w:cs="宋体"/>
                <w:b w:val="0"/>
                <w:bCs/>
                <w:kern w:val="0"/>
                <w:szCs w:val="21"/>
                <w:lang w:val="en-US" w:eastAsia="zh-CN"/>
              </w:rPr>
            </w:pPr>
            <w:r>
              <w:rPr>
                <w:rFonts w:hint="eastAsia" w:ascii="宋体" w:cs="宋体"/>
                <w:b w:val="0"/>
                <w:bCs/>
                <w:kern w:val="0"/>
                <w:szCs w:val="21"/>
                <w:lang w:eastAsia="zh-CN"/>
              </w:rPr>
              <w:t>安装普通区，环境温度</w:t>
            </w:r>
            <w:r>
              <w:rPr>
                <w:rFonts w:hint="eastAsia" w:ascii="宋体" w:cs="宋体"/>
                <w:b w:val="0"/>
                <w:bCs/>
                <w:kern w:val="0"/>
                <w:szCs w:val="21"/>
                <w:lang w:val="en-US" w:eastAsia="zh-CN"/>
              </w:rPr>
              <w:t>0-40度。</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215"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16</w:t>
            </w:r>
          </w:p>
        </w:tc>
        <w:tc>
          <w:tcPr>
            <w:tcW w:w="6900" w:type="dxa"/>
            <w:noWrap w:val="0"/>
            <w:vAlign w:val="center"/>
          </w:tcPr>
          <w:p>
            <w:pPr>
              <w:keepNext w:val="0"/>
              <w:keepLines w:val="0"/>
              <w:pageBreakBefore w:val="0"/>
              <w:kinsoku/>
              <w:wordWrap/>
              <w:overflowPunct/>
              <w:topLinePunct w:val="0"/>
              <w:bidi w:val="0"/>
              <w:snapToGrid/>
              <w:spacing w:line="440" w:lineRule="exact"/>
              <w:textAlignment w:val="auto"/>
              <w:rPr>
                <w:rFonts w:hint="eastAsia" w:ascii="宋体" w:hAnsi="宋体" w:eastAsia="宋体" w:cs="Times New Roman"/>
                <w:kern w:val="2"/>
                <w:sz w:val="24"/>
                <w:szCs w:val="24"/>
                <w:lang w:val="en-US" w:eastAsia="zh-CN" w:bidi="ar-SA"/>
              </w:rPr>
            </w:pPr>
            <w:r>
              <w:rPr>
                <w:rFonts w:hint="eastAsia" w:ascii="宋体" w:cs="宋体"/>
                <w:kern w:val="0"/>
                <w:sz w:val="24"/>
                <w:szCs w:val="24"/>
              </w:rPr>
              <w:t>公用系统与客户连接图中应标明管线连接位置、尺寸</w:t>
            </w:r>
            <w:r>
              <w:rPr>
                <w:rFonts w:hint="eastAsia" w:ascii="宋体" w:cs="宋体"/>
                <w:kern w:val="0"/>
                <w:sz w:val="24"/>
                <w:szCs w:val="24"/>
                <w:lang w:eastAsia="zh-CN"/>
              </w:rPr>
              <w:t>及连接方式。</w:t>
            </w:r>
          </w:p>
        </w:tc>
        <w:tc>
          <w:tcPr>
            <w:tcW w:w="1215" w:type="dxa"/>
            <w:noWrap w:val="0"/>
            <w:vAlign w:val="center"/>
          </w:tcPr>
          <w:p>
            <w:pPr>
              <w:spacing w:line="400" w:lineRule="exact"/>
              <w:jc w:val="center"/>
              <w:rPr>
                <w:rFonts w:ascii="宋体" w:hAnsi="宋体"/>
                <w:sz w:val="24"/>
              </w:rPr>
            </w:pPr>
            <w:r>
              <w:rPr>
                <w:rFonts w:ascii="宋体" w:hAnsi="宋体" w:cs="Arial"/>
                <w:caps/>
                <w:sz w:val="24"/>
              </w:rPr>
              <w:t>必需</w:t>
            </w:r>
          </w:p>
        </w:tc>
      </w:tr>
    </w:tbl>
    <w:p>
      <w:pPr>
        <w:numPr>
          <w:ilvl w:val="0"/>
          <w:numId w:val="0"/>
        </w:numPr>
        <w:rPr>
          <w:rFonts w:hint="eastAsia" w:ascii="宋体" w:hAnsi="宋体"/>
          <w:spacing w:val="4"/>
          <w:sz w:val="24"/>
          <w:szCs w:val="24"/>
          <w:lang w:val="en-US" w:eastAsia="zh-CN"/>
        </w:rPr>
      </w:pPr>
    </w:p>
    <w:p>
      <w:pPr>
        <w:numPr>
          <w:ilvl w:val="0"/>
          <w:numId w:val="0"/>
        </w:numPr>
        <w:outlineLvl w:val="1"/>
        <w:rPr>
          <w:rFonts w:hint="default" w:ascii="宋体" w:hAnsi="宋体" w:eastAsia="宋体"/>
          <w:b/>
          <w:bCs/>
          <w:spacing w:val="4"/>
          <w:sz w:val="24"/>
          <w:szCs w:val="24"/>
          <w:lang w:val="en-US" w:eastAsia="zh-CN"/>
        </w:rPr>
      </w:pPr>
      <w:bookmarkStart w:id="57" w:name="_Toc31801"/>
      <w:bookmarkStart w:id="58" w:name="_Toc12858"/>
      <w:r>
        <w:rPr>
          <w:rFonts w:hint="eastAsia" w:ascii="宋体" w:hAnsi="宋体"/>
          <w:b/>
          <w:bCs/>
          <w:spacing w:val="4"/>
          <w:sz w:val="24"/>
          <w:szCs w:val="24"/>
          <w:lang w:val="en-US" w:eastAsia="zh-CN"/>
        </w:rPr>
        <w:t>4.3设备要求</w:t>
      </w:r>
      <w:bookmarkEnd w:id="57"/>
      <w:bookmarkEnd w:id="58"/>
    </w:p>
    <w:tbl>
      <w:tblPr>
        <w:tblStyle w:val="10"/>
        <w:tblW w:w="935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51"/>
        <w:gridCol w:w="1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51"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4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pStyle w:val="15"/>
              <w:tabs>
                <w:tab w:val="center" w:pos="2268"/>
                <w:tab w:val="right" w:pos="5387"/>
                <w:tab w:val="clear" w:pos="4820"/>
                <w:tab w:val="clear" w:pos="9639"/>
              </w:tabs>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URS0</w:t>
            </w:r>
            <w:r>
              <w:rPr>
                <w:rFonts w:hint="eastAsia" w:ascii="宋体" w:hAnsi="宋体" w:cs="Arial"/>
                <w:b w:val="0"/>
                <w:bCs/>
                <w:sz w:val="24"/>
                <w:szCs w:val="24"/>
                <w:lang w:val="en-US" w:eastAsia="zh-CN"/>
              </w:rPr>
              <w:t>17</w:t>
            </w:r>
          </w:p>
        </w:tc>
        <w:tc>
          <w:tcPr>
            <w:tcW w:w="6851"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水冷式臭氧发生器由主机系统、控制系统、臭氧发生系统、冷却系统、臭氧电源系统等组成。</w:t>
            </w:r>
          </w:p>
        </w:tc>
        <w:tc>
          <w:tcPr>
            <w:tcW w:w="124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bCs/>
                <w:sz w:val="24"/>
                <w:szCs w:val="24"/>
                <w:lang w:val="en-US"/>
              </w:rPr>
            </w:pPr>
            <w:r>
              <w:rPr>
                <w:rFonts w:ascii="宋体" w:hAnsi="宋体" w:cs="Arial"/>
                <w:b w:val="0"/>
                <w:bCs/>
                <w:sz w:val="24"/>
                <w:szCs w:val="24"/>
                <w:lang w:val="en-US"/>
              </w:rPr>
              <w:t>URS0</w:t>
            </w:r>
            <w:r>
              <w:rPr>
                <w:rFonts w:hint="eastAsia" w:ascii="宋体" w:hAnsi="宋体" w:cs="Arial"/>
                <w:b w:val="0"/>
                <w:bCs/>
                <w:sz w:val="24"/>
                <w:szCs w:val="24"/>
                <w:lang w:val="en-US" w:eastAsia="zh-CN"/>
              </w:rPr>
              <w:t>18</w:t>
            </w:r>
          </w:p>
        </w:tc>
        <w:tc>
          <w:tcPr>
            <w:tcW w:w="6851"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cs="宋体"/>
                <w:color w:val="auto"/>
                <w:kern w:val="0"/>
                <w:sz w:val="24"/>
                <w:szCs w:val="24"/>
              </w:rPr>
            </w:pPr>
            <w:r>
              <w:rPr>
                <w:rFonts w:hint="eastAsia" w:ascii="宋体" w:cs="宋体"/>
                <w:color w:val="auto"/>
                <w:kern w:val="0"/>
                <w:sz w:val="24"/>
                <w:szCs w:val="24"/>
              </w:rPr>
              <w:t>控制柜采用</w:t>
            </w:r>
            <w:r>
              <w:rPr>
                <w:rFonts w:hint="eastAsia" w:ascii="宋体" w:cs="宋体"/>
                <w:color w:val="auto"/>
                <w:kern w:val="0"/>
                <w:sz w:val="24"/>
                <w:szCs w:val="24"/>
                <w:lang w:val="en-US" w:eastAsia="zh-CN"/>
              </w:rPr>
              <w:t>304</w:t>
            </w:r>
            <w:r>
              <w:rPr>
                <w:rFonts w:hint="eastAsia" w:ascii="宋体" w:cs="宋体"/>
                <w:color w:val="auto"/>
                <w:kern w:val="0"/>
                <w:sz w:val="24"/>
                <w:szCs w:val="24"/>
              </w:rPr>
              <w:t>#全不锈钢制作。</w:t>
            </w:r>
          </w:p>
        </w:tc>
        <w:tc>
          <w:tcPr>
            <w:tcW w:w="1245" w:type="dxa"/>
            <w:noWrap w:val="0"/>
            <w:vAlign w:val="center"/>
          </w:tcPr>
          <w:p>
            <w:pPr>
              <w:spacing w:line="400" w:lineRule="exact"/>
              <w:jc w:val="center"/>
              <w:rPr>
                <w:rFonts w:hint="eastAsia" w:ascii="宋体" w:hAnsi="宋体" w:eastAsia="宋体" w:cs="Arial"/>
                <w:caps/>
                <w:sz w:val="24"/>
                <w:lang w:eastAsia="zh-CN"/>
              </w:rPr>
            </w:pPr>
            <w:r>
              <w:rPr>
                <w:rFonts w:hint="eastAsia" w:ascii="宋体" w:hAnsi="宋体" w:cs="Arial"/>
                <w:caps/>
                <w:sz w:val="24"/>
                <w:lang w:eastAsia="zh-CN"/>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pStyle w:val="15"/>
              <w:tabs>
                <w:tab w:val="center" w:pos="2268"/>
                <w:tab w:val="right" w:pos="5387"/>
                <w:tab w:val="clear" w:pos="4820"/>
                <w:tab w:val="clear" w:pos="9639"/>
              </w:tabs>
              <w:spacing w:before="0" w:after="0" w:line="400" w:lineRule="exact"/>
              <w:jc w:val="center"/>
              <w:rPr>
                <w:rFonts w:hint="default" w:ascii="宋体" w:hAnsi="宋体" w:eastAsia="宋体" w:cs="Arial"/>
                <w:b w:val="0"/>
                <w:caps/>
                <w:kern w:val="0"/>
                <w:sz w:val="24"/>
                <w:szCs w:val="24"/>
                <w:lang w:val="en-US" w:eastAsia="zh-CN" w:bidi="ar-SA"/>
              </w:rPr>
            </w:pPr>
            <w:r>
              <w:rPr>
                <w:rFonts w:ascii="宋体" w:hAnsi="宋体" w:cs="Arial"/>
                <w:b w:val="0"/>
                <w:szCs w:val="24"/>
                <w:lang w:val="en-US"/>
              </w:rPr>
              <w:t>URS0</w:t>
            </w:r>
            <w:r>
              <w:rPr>
                <w:rFonts w:hint="eastAsia" w:ascii="宋体" w:hAnsi="宋体" w:cs="Arial"/>
                <w:b w:val="0"/>
                <w:szCs w:val="24"/>
                <w:lang w:val="en-US" w:eastAsia="zh-CN"/>
              </w:rPr>
              <w:t>19</w:t>
            </w:r>
          </w:p>
        </w:tc>
        <w:tc>
          <w:tcPr>
            <w:tcW w:w="6851"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Times New Roman" w:eastAsia="宋体" w:cs="宋体"/>
                <w:color w:val="auto"/>
                <w:kern w:val="0"/>
                <w:sz w:val="24"/>
                <w:szCs w:val="24"/>
                <w:lang w:val="en-US" w:eastAsia="zh-CN" w:bidi="ar-SA"/>
              </w:rPr>
            </w:pPr>
            <w:r>
              <w:rPr>
                <w:rFonts w:hint="eastAsia" w:ascii="宋体" w:cs="宋体"/>
                <w:color w:val="auto"/>
                <w:kern w:val="0"/>
                <w:sz w:val="24"/>
                <w:szCs w:val="24"/>
              </w:rPr>
              <w:t>发生器主机采用304#全不锈钢制作，氩弧焊接，水冷却。</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20</w:t>
            </w:r>
          </w:p>
        </w:tc>
        <w:tc>
          <w:tcPr>
            <w:tcW w:w="6851"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Times New Roman" w:eastAsia="宋体" w:cs="宋体"/>
                <w:kern w:val="0"/>
                <w:sz w:val="24"/>
                <w:szCs w:val="24"/>
                <w:lang w:val="en-US" w:eastAsia="zh-CN" w:bidi="ar-SA"/>
              </w:rPr>
            </w:pPr>
            <w:r>
              <w:rPr>
                <w:rFonts w:hint="eastAsia" w:ascii="宋体" w:hAnsi="宋体"/>
                <w:sz w:val="24"/>
                <w:szCs w:val="24"/>
              </w:rPr>
              <w:t>臭氧发生器放电管为钛合金电极管，正常正确使用五年后的臭氧衰减率必须≤2％。</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21</w:t>
            </w:r>
          </w:p>
        </w:tc>
        <w:tc>
          <w:tcPr>
            <w:tcW w:w="6851"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放电管寿命不低于10000小时。每组放电管应有单独的保险装置，当其中一组放电管损坏不影响别的管组</w:t>
            </w:r>
            <w:r>
              <w:rPr>
                <w:rFonts w:hint="eastAsia" w:ascii="宋体" w:hAnsi="宋体" w:eastAsia="宋体" w:cs="宋体"/>
                <w:sz w:val="24"/>
                <w:szCs w:val="24"/>
                <w:lang w:eastAsia="zh-CN"/>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bCs/>
                <w:kern w:val="2"/>
                <w:sz w:val="24"/>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22</w:t>
            </w:r>
          </w:p>
        </w:tc>
        <w:tc>
          <w:tcPr>
            <w:tcW w:w="68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kern w:val="2"/>
                <w:szCs w:val="24"/>
                <w:lang w:val="en-US" w:eastAsia="zh-CN" w:bidi="ar-SA"/>
              </w:rPr>
            </w:pPr>
            <w:r>
              <w:rPr>
                <w:rFonts w:hint="eastAsia"/>
                <w:sz w:val="24"/>
                <w:szCs w:val="24"/>
              </w:rPr>
              <w:t>设备电源采用高频变频器，并带有显示屏，可实时显示工作时的频率，功率，电流，电压等参数，设备的放电频率要有按钮随时可以调整。</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bCs/>
                <w:kern w:val="2"/>
                <w:sz w:val="24"/>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23</w:t>
            </w:r>
          </w:p>
        </w:tc>
        <w:tc>
          <w:tcPr>
            <w:tcW w:w="6851" w:type="dxa"/>
            <w:noWrap w:val="0"/>
            <w:vAlign w:val="top"/>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臭氧发生器</w:t>
            </w:r>
            <w:r>
              <w:rPr>
                <w:rFonts w:hint="eastAsia"/>
                <w:sz w:val="24"/>
                <w:lang w:eastAsia="zh-CN"/>
              </w:rPr>
              <w:t>不需要带气源，需方提供洁净压缩空气</w:t>
            </w:r>
            <w:r>
              <w:rPr>
                <w:rFonts w:hint="eastAsia" w:ascii="宋体" w:hAnsi="宋体"/>
                <w:sz w:val="24"/>
                <w:szCs w:val="24"/>
              </w:rPr>
              <w:t>气源</w:t>
            </w:r>
            <w:r>
              <w:rPr>
                <w:rFonts w:hint="eastAsia" w:ascii="宋体" w:hAnsi="宋体"/>
                <w:sz w:val="24"/>
                <w:szCs w:val="24"/>
                <w:lang w:eastAsia="zh-CN"/>
              </w:rPr>
              <w:t>，气源</w:t>
            </w:r>
            <w:r>
              <w:rPr>
                <w:rFonts w:hint="eastAsia" w:ascii="宋体" w:hAnsi="宋体"/>
                <w:sz w:val="24"/>
                <w:szCs w:val="24"/>
              </w:rPr>
              <w:t>采用外接气源。</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bCs/>
                <w:kern w:val="2"/>
                <w:sz w:val="24"/>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24</w:t>
            </w:r>
          </w:p>
        </w:tc>
        <w:tc>
          <w:tcPr>
            <w:tcW w:w="6851"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sz w:val="24"/>
                <w:szCs w:val="24"/>
              </w:rPr>
              <w:t>提供臭氧发生器系统的臭氧产量大于或等于额定值，不允许有负偏差。该设备可对各套空调机组对应的生产洁净区分段分时消毒灭菌。</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bCs/>
                <w:kern w:val="2"/>
                <w:sz w:val="24"/>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25</w:t>
            </w:r>
          </w:p>
        </w:tc>
        <w:tc>
          <w:tcPr>
            <w:tcW w:w="6851" w:type="dxa"/>
            <w:noWrap w:val="0"/>
            <w:vAlign w:val="top"/>
          </w:tcPr>
          <w:p>
            <w:pPr>
              <w:keepNext w:val="0"/>
              <w:keepLines w:val="0"/>
              <w:pageBreakBefore w:val="0"/>
              <w:widowControl w:val="0"/>
              <w:kinsoku/>
              <w:wordWrap/>
              <w:overflowPunct/>
              <w:topLinePunct w:val="0"/>
              <w:bidi w:val="0"/>
              <w:snapToGrid/>
              <w:spacing w:line="440" w:lineRule="exact"/>
              <w:textAlignment w:val="auto"/>
              <w:rPr>
                <w:rFonts w:hint="eastAsia" w:ascii="宋体" w:hAnsi="宋体" w:eastAsia="宋体" w:cs="Times New Roman"/>
                <w:kern w:val="2"/>
                <w:sz w:val="24"/>
                <w:szCs w:val="24"/>
                <w:lang w:val="en-US" w:eastAsia="zh-CN" w:bidi="ar-SA"/>
              </w:rPr>
            </w:pPr>
            <w:r>
              <w:rPr>
                <w:rFonts w:hint="eastAsia" w:ascii="宋体" w:hAnsi="宋体"/>
                <w:sz w:val="24"/>
                <w:szCs w:val="24"/>
              </w:rPr>
              <w:t>臭氧发生器内部连接用的密封圈、垫片等接触臭氧部件应使用聚四氟乙烯（PTFE）、全氟橡胶、硅橡胶等耐臭氧氧化材料。</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bCs/>
                <w:kern w:val="2"/>
                <w:sz w:val="24"/>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26</w:t>
            </w:r>
          </w:p>
        </w:tc>
        <w:tc>
          <w:tcPr>
            <w:tcW w:w="685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2"/>
                <w:szCs w:val="24"/>
                <w:lang w:val="en-US" w:eastAsia="zh-CN" w:bidi="ar-SA"/>
              </w:rPr>
            </w:pPr>
            <w:r>
              <w:rPr>
                <w:rFonts w:hint="eastAsia"/>
                <w:sz w:val="24"/>
                <w:szCs w:val="24"/>
              </w:rPr>
              <w:t>臭氧发生器应结构合理、寿命长、噪音低、振动小、耐腐蚀。</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b w:val="0"/>
          <w:bCs/>
          <w:sz w:val="24"/>
          <w:szCs w:val="24"/>
          <w:lang w:val="en-US" w:eastAsia="zh-CN"/>
        </w:rPr>
      </w:pPr>
    </w:p>
    <w:p>
      <w:pPr>
        <w:numPr>
          <w:ilvl w:val="0"/>
          <w:numId w:val="0"/>
        </w:numPr>
        <w:outlineLvl w:val="1"/>
        <w:rPr>
          <w:rFonts w:hint="eastAsia" w:ascii="宋体" w:hAnsi="宋体" w:eastAsia="宋体"/>
          <w:b w:val="0"/>
          <w:bCs/>
          <w:sz w:val="24"/>
          <w:szCs w:val="24"/>
          <w:lang w:eastAsia="zh-CN"/>
        </w:rPr>
      </w:pPr>
      <w:bookmarkStart w:id="59" w:name="_Toc2143"/>
      <w:bookmarkStart w:id="60" w:name="_Toc10172"/>
      <w:r>
        <w:rPr>
          <w:rFonts w:hint="eastAsia" w:ascii="宋体" w:hAnsi="宋体"/>
          <w:b w:val="0"/>
          <w:bCs/>
          <w:sz w:val="24"/>
          <w:szCs w:val="24"/>
          <w:lang w:val="en-US" w:eastAsia="zh-CN"/>
        </w:rPr>
        <w:t>4.4</w:t>
      </w:r>
      <w:r>
        <w:rPr>
          <w:rFonts w:hint="eastAsia"/>
          <w:sz w:val="24"/>
        </w:rPr>
        <w:t>电气自控要求</w:t>
      </w:r>
      <w:bookmarkEnd w:id="59"/>
      <w:bookmarkEnd w:id="60"/>
    </w:p>
    <w:tbl>
      <w:tblPr>
        <w:tblStyle w:val="10"/>
        <w:tblW w:w="9371"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66"/>
        <w:gridCol w:w="1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66"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4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URS0</w:t>
            </w:r>
            <w:r>
              <w:rPr>
                <w:rFonts w:hint="eastAsia" w:ascii="宋体" w:hAnsi="宋体" w:cs="Arial"/>
                <w:b w:val="0"/>
                <w:bCs/>
                <w:sz w:val="24"/>
                <w:szCs w:val="24"/>
                <w:lang w:val="en-US" w:eastAsia="zh-CN"/>
              </w:rPr>
              <w:t>27</w:t>
            </w:r>
          </w:p>
        </w:tc>
        <w:tc>
          <w:tcPr>
            <w:tcW w:w="6866" w:type="dxa"/>
            <w:noWrap w:val="0"/>
            <w:vAlign w:val="center"/>
          </w:tcPr>
          <w:p>
            <w:pPr>
              <w:spacing w:line="440" w:lineRule="exact"/>
              <w:ind w:left="12" w:leftChars="0"/>
              <w:rPr>
                <w:rFonts w:hint="eastAsia" w:ascii="Times New Roman" w:hAnsi="Times New Roman" w:eastAsia="宋体" w:cs="Times New Roman"/>
                <w:kern w:val="2"/>
                <w:sz w:val="24"/>
                <w:szCs w:val="24"/>
                <w:lang w:val="en-US" w:eastAsia="zh-CN" w:bidi="ar-SA"/>
              </w:rPr>
            </w:pPr>
            <w:r>
              <w:rPr>
                <w:rFonts w:hAnsi="宋体"/>
                <w:sz w:val="24"/>
              </w:rPr>
              <w:t>使用</w:t>
            </w:r>
            <w:r>
              <w:rPr>
                <w:sz w:val="24"/>
              </w:rPr>
              <w:t xml:space="preserve">3 </w:t>
            </w:r>
            <w:r>
              <w:rPr>
                <w:rFonts w:hAnsi="宋体"/>
                <w:sz w:val="24"/>
              </w:rPr>
              <w:t>相</w:t>
            </w:r>
            <w:r>
              <w:rPr>
                <w:sz w:val="24"/>
              </w:rPr>
              <w:t>5</w:t>
            </w:r>
            <w:r>
              <w:rPr>
                <w:rFonts w:hAnsi="宋体"/>
                <w:sz w:val="24"/>
              </w:rPr>
              <w:t>线制电源，</w:t>
            </w:r>
            <w:r>
              <w:rPr>
                <w:sz w:val="24"/>
              </w:rPr>
              <w:t>220/380V</w:t>
            </w:r>
            <w:r>
              <w:rPr>
                <w:rFonts w:hint="eastAsia"/>
                <w:sz w:val="24"/>
                <w:lang w:eastAsia="zh-CN"/>
              </w:rPr>
              <w:t>，</w:t>
            </w:r>
            <w:r>
              <w:rPr>
                <w:rFonts w:ascii="宋体" w:hAnsi="宋体"/>
                <w:sz w:val="24"/>
                <w:szCs w:val="24"/>
              </w:rPr>
              <w:t>50 Hz</w:t>
            </w:r>
            <w:r>
              <w:rPr>
                <w:rFonts w:hint="eastAsia"/>
                <w:sz w:val="24"/>
              </w:rPr>
              <w:t>。</w:t>
            </w:r>
          </w:p>
        </w:tc>
        <w:tc>
          <w:tcPr>
            <w:tcW w:w="124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28</w:t>
            </w:r>
          </w:p>
        </w:tc>
        <w:tc>
          <w:tcPr>
            <w:tcW w:w="6866" w:type="dxa"/>
            <w:noWrap w:val="0"/>
            <w:vAlign w:val="center"/>
          </w:tcPr>
          <w:p>
            <w:pPr>
              <w:spacing w:line="440" w:lineRule="exact"/>
              <w:ind w:left="12" w:leftChars="0"/>
              <w:rPr>
                <w:rFonts w:hint="eastAsia" w:ascii="Times New Roman" w:hAnsi="Times New Roman" w:eastAsia="宋体" w:cs="Times New Roman"/>
                <w:kern w:val="2"/>
                <w:sz w:val="24"/>
                <w:szCs w:val="24"/>
                <w:lang w:val="en-US" w:eastAsia="zh-CN" w:bidi="ar-SA"/>
              </w:rPr>
            </w:pPr>
            <w:r>
              <w:rPr>
                <w:sz w:val="24"/>
              </w:rPr>
              <w:t>电器控制相对独立，且防尘，有自动程序</w:t>
            </w:r>
            <w:r>
              <w:rPr>
                <w:rFonts w:hint="eastAsia"/>
                <w:sz w:val="24"/>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29</w:t>
            </w:r>
          </w:p>
        </w:tc>
        <w:tc>
          <w:tcPr>
            <w:tcW w:w="6866" w:type="dxa"/>
            <w:noWrap w:val="0"/>
            <w:vAlign w:val="center"/>
          </w:tcPr>
          <w:p>
            <w:pPr>
              <w:spacing w:line="440" w:lineRule="exact"/>
              <w:rPr>
                <w:rFonts w:hint="eastAsia" w:ascii="Times New Roman" w:hAnsi="Times New Roman" w:eastAsia="宋体" w:cs="Times New Roman"/>
                <w:kern w:val="2"/>
                <w:sz w:val="24"/>
                <w:szCs w:val="24"/>
                <w:lang w:val="zh-CN" w:eastAsia="zh-CN" w:bidi="ar-SA"/>
              </w:rPr>
            </w:pPr>
            <w:r>
              <w:rPr>
                <w:rFonts w:hint="eastAsia" w:ascii="宋体" w:hAnsi="宋体"/>
                <w:sz w:val="24"/>
              </w:rPr>
              <w:t>电气线路布置安装符合规范要求，线号标示齐全、清晰。</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30</w:t>
            </w:r>
          </w:p>
        </w:tc>
        <w:tc>
          <w:tcPr>
            <w:tcW w:w="6866" w:type="dxa"/>
            <w:noWrap w:val="0"/>
            <w:vAlign w:val="center"/>
          </w:tcPr>
          <w:p>
            <w:pPr>
              <w:spacing w:line="440" w:lineRule="exact"/>
              <w:rPr>
                <w:rFonts w:hint="eastAsia" w:ascii="Times New Roman" w:hAnsi="Times New Roman" w:eastAsia="宋体" w:cs="Times New Roman"/>
                <w:kern w:val="2"/>
                <w:sz w:val="24"/>
                <w:szCs w:val="24"/>
                <w:lang w:val="en-US" w:eastAsia="zh-CN" w:bidi="ar-SA"/>
              </w:rPr>
            </w:pPr>
            <w:r>
              <w:rPr>
                <w:rFonts w:hint="eastAsia" w:ascii="宋体" w:hAnsi="宋体"/>
                <w:sz w:val="24"/>
                <w:szCs w:val="24"/>
              </w:rPr>
              <w:t>主要</w:t>
            </w:r>
            <w:r>
              <w:rPr>
                <w:rFonts w:ascii="宋体" w:hAnsi="宋体"/>
                <w:sz w:val="24"/>
                <w:szCs w:val="24"/>
              </w:rPr>
              <w:t>电气元件应</w:t>
            </w:r>
            <w:r>
              <w:rPr>
                <w:rFonts w:hint="eastAsia" w:ascii="宋体" w:hAnsi="宋体"/>
                <w:sz w:val="24"/>
                <w:szCs w:val="24"/>
              </w:rPr>
              <w:t>选用</w:t>
            </w:r>
            <w:r>
              <w:rPr>
                <w:rFonts w:hint="eastAsia" w:ascii="宋体" w:hAnsi="宋体"/>
                <w:sz w:val="24"/>
                <w:szCs w:val="24"/>
                <w:lang w:eastAsia="zh-CN"/>
              </w:rPr>
              <w:t>德力西或同等级的国内</w:t>
            </w:r>
            <w:r>
              <w:rPr>
                <w:rFonts w:hint="eastAsia" w:ascii="宋体" w:hAnsi="宋体"/>
                <w:sz w:val="24"/>
                <w:szCs w:val="24"/>
                <w:highlight w:val="none"/>
              </w:rPr>
              <w:t>知名品牌产品。</w:t>
            </w:r>
            <w:r>
              <w:rPr>
                <w:rFonts w:ascii="宋体" w:hAnsi="宋体" w:cs="Arial"/>
                <w:b w:val="0"/>
                <w:caps w:val="0"/>
                <w:kern w:val="2"/>
                <w:sz w:val="24"/>
                <w:szCs w:val="24"/>
                <w:lang w:eastAsia="zh-CN"/>
              </w:rPr>
              <w:t>控制系统部件耐</w:t>
            </w:r>
            <w:r>
              <w:rPr>
                <w:rFonts w:hint="eastAsia" w:ascii="宋体" w:hAnsi="宋体" w:cs="Arial"/>
                <w:b w:val="0"/>
                <w:caps w:val="0"/>
                <w:kern w:val="2"/>
                <w:sz w:val="24"/>
                <w:szCs w:val="24"/>
                <w:lang w:eastAsia="zh-CN"/>
              </w:rPr>
              <w:t>用、性能稳定。</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31</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hAnsi="Times New Roman"/>
                <w:sz w:val="24"/>
                <w:szCs w:val="20"/>
              </w:rPr>
              <w:t>供应商应提供详细的电器部件生产厂家的清单附在投标书当中</w:t>
            </w:r>
            <w:r>
              <w:rPr>
                <w:rFonts w:hint="eastAsia" w:hAnsi="Times New Roman"/>
                <w:sz w:val="24"/>
                <w:szCs w:val="20"/>
                <w:lang w:eastAsia="zh-CN"/>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32</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hAnsi="Times New Roman"/>
                <w:sz w:val="24"/>
                <w:szCs w:val="20"/>
                <w:lang w:eastAsia="zh-CN"/>
              </w:rPr>
              <w:t>设备应</w:t>
            </w:r>
            <w:r>
              <w:rPr>
                <w:rFonts w:hAnsi="Times New Roman"/>
                <w:sz w:val="24"/>
                <w:szCs w:val="20"/>
              </w:rPr>
              <w:t>能够显示工艺流程和故障以及其他控制参数</w:t>
            </w:r>
            <w:r>
              <w:rPr>
                <w:rFonts w:hint="eastAsia" w:hAnsi="Times New Roman"/>
                <w:sz w:val="24"/>
                <w:szCs w:val="20"/>
                <w:lang w:eastAsia="zh-CN"/>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33</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hAnsi="Times New Roman"/>
                <w:sz w:val="24"/>
                <w:szCs w:val="20"/>
              </w:rPr>
              <w:t>当外部公共系统发生故障或达到不了要求时</w:t>
            </w:r>
            <w:r>
              <w:rPr>
                <w:rFonts w:hAnsi="Times New Roman"/>
                <w:sz w:val="24"/>
                <w:szCs w:val="20"/>
              </w:rPr>
              <w:t>，设备不能启动或自动停机</w:t>
            </w:r>
            <w:r>
              <w:rPr>
                <w:rFonts w:hint="eastAsia" w:hAnsi="Times New Roman"/>
                <w:sz w:val="24"/>
                <w:szCs w:val="20"/>
                <w:lang w:eastAsia="zh-CN"/>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34</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GB" w:eastAsia="zh-CN" w:bidi="ar-SA"/>
              </w:rPr>
            </w:pPr>
            <w:r>
              <w:rPr>
                <w:rFonts w:hAnsi="Times New Roman"/>
                <w:sz w:val="24"/>
                <w:szCs w:val="20"/>
              </w:rPr>
              <w:t>设备的故障信息应显示在显示屏上。设备具有状态提示灯</w:t>
            </w:r>
            <w:r>
              <w:rPr>
                <w:rFonts w:hint="eastAsia" w:hAnsi="Times New Roman"/>
                <w:sz w:val="24"/>
                <w:szCs w:val="20"/>
              </w:rPr>
              <w:t>或</w:t>
            </w:r>
            <w:r>
              <w:rPr>
                <w:rFonts w:hAnsi="Times New Roman"/>
                <w:sz w:val="24"/>
                <w:szCs w:val="20"/>
              </w:rPr>
              <w:t>蜂鸣报警器。</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35</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GB" w:eastAsia="zh-CN" w:bidi="ar-SA"/>
              </w:rPr>
            </w:pPr>
            <w:r>
              <w:rPr>
                <w:rFonts w:hint="eastAsia" w:ascii="宋体" w:hAnsi="宋体" w:cs="Arial"/>
                <w:sz w:val="24"/>
                <w:szCs w:val="24"/>
              </w:rPr>
              <w:t>控制柜上应有紧急停机按钮，且可以让操作者在正常的操作位置触摸到。当按下该键时，设备应能够立即停机，当复位该键时，设备应进入待机状。</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34</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Ansi="Times New Roman"/>
                <w:sz w:val="24"/>
                <w:szCs w:val="20"/>
                <w:lang w:val="zh-CN"/>
              </w:rPr>
              <w:t>参数</w:t>
            </w:r>
            <w:r>
              <w:rPr>
                <w:rFonts w:hint="eastAsia" w:hAnsi="Times New Roman"/>
                <w:sz w:val="24"/>
                <w:szCs w:val="20"/>
                <w:lang w:val="zh-CN"/>
              </w:rPr>
              <w:t>设定</w:t>
            </w:r>
            <w:r>
              <w:rPr>
                <w:rFonts w:hAnsi="Times New Roman"/>
                <w:sz w:val="24"/>
                <w:szCs w:val="20"/>
                <w:lang w:val="zh-CN"/>
              </w:rPr>
              <w:t>必须通过用户权限管理保护。</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kern w:val="2"/>
                <w:sz w:val="21"/>
                <w:szCs w:val="24"/>
                <w:lang w:val="en-US" w:eastAsia="zh-CN" w:bidi="ar-SA"/>
              </w:rPr>
            </w:pPr>
            <w:r>
              <w:rPr>
                <w:rFonts w:ascii="宋体" w:hAnsi="宋体" w:cs="Arial"/>
                <w:b w:val="0"/>
                <w:bCs/>
                <w:sz w:val="24"/>
                <w:szCs w:val="24"/>
                <w:lang w:val="en-US"/>
              </w:rPr>
              <w:t>URS0</w:t>
            </w:r>
            <w:r>
              <w:rPr>
                <w:rFonts w:hint="eastAsia" w:ascii="宋体" w:hAnsi="宋体" w:cs="Arial"/>
                <w:b w:val="0"/>
                <w:bCs/>
                <w:sz w:val="24"/>
                <w:szCs w:val="24"/>
                <w:lang w:val="en-US" w:eastAsia="zh-CN"/>
              </w:rPr>
              <w:t>36</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hAnsi="Times New Roman"/>
                <w:sz w:val="24"/>
                <w:szCs w:val="20"/>
                <w:lang w:val="en-US" w:eastAsia="zh-CN"/>
              </w:rPr>
              <w:t>设备控制</w:t>
            </w:r>
            <w:r>
              <w:rPr>
                <w:rFonts w:hAnsi="Times New Roman"/>
                <w:sz w:val="24"/>
                <w:szCs w:val="20"/>
                <w:lang w:val="zh-CN"/>
              </w:rPr>
              <w:t>系统的设计应能够防止断电情况下数据和/或配置参数的丢失。</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URS0</w:t>
            </w:r>
            <w:r>
              <w:rPr>
                <w:rFonts w:hint="eastAsia" w:ascii="宋体" w:hAnsi="宋体" w:cs="Arial"/>
                <w:b w:val="0"/>
                <w:bCs/>
                <w:sz w:val="24"/>
                <w:szCs w:val="24"/>
                <w:lang w:val="en-US" w:eastAsia="zh-CN"/>
              </w:rPr>
              <w:t>37</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ascii="宋体" w:hAnsi="宋体" w:cs="Arial"/>
                <w:sz w:val="24"/>
                <w:szCs w:val="24"/>
              </w:rPr>
              <w:t>设备有良好的接地。</w:t>
            </w:r>
            <w:r>
              <w:rPr>
                <w:rFonts w:hint="eastAsia" w:hAnsi="Times New Roman"/>
                <w:sz w:val="24"/>
                <w:szCs w:val="20"/>
                <w:lang w:val="en-US" w:eastAsia="zh-CN"/>
              </w:rPr>
              <w:t>设备</w:t>
            </w:r>
            <w:r>
              <w:rPr>
                <w:rFonts w:hint="eastAsia" w:hAnsi="Times New Roman"/>
                <w:sz w:val="24"/>
                <w:szCs w:val="20"/>
              </w:rPr>
              <w:t>控制箱</w:t>
            </w:r>
            <w:r>
              <w:rPr>
                <w:rFonts w:hAnsi="Times New Roman"/>
                <w:sz w:val="24"/>
                <w:szCs w:val="20"/>
              </w:rPr>
              <w:t>与设备之间的连接管线应通过穿线管连接。</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ascii="宋体" w:hAnsi="宋体" w:cs="Arial"/>
                <w:b w:val="0"/>
                <w:bCs/>
                <w:sz w:val="24"/>
                <w:szCs w:val="24"/>
                <w:lang w:val="en-US"/>
              </w:rPr>
            </w:pPr>
            <w:r>
              <w:rPr>
                <w:rFonts w:ascii="宋体" w:hAnsi="宋体" w:cs="Arial"/>
                <w:b w:val="0"/>
                <w:bCs/>
                <w:sz w:val="24"/>
                <w:szCs w:val="24"/>
                <w:lang w:val="en-US"/>
              </w:rPr>
              <w:t>URS0</w:t>
            </w:r>
            <w:r>
              <w:rPr>
                <w:rFonts w:hint="eastAsia" w:ascii="宋体" w:hAnsi="宋体" w:cs="Arial"/>
                <w:b w:val="0"/>
                <w:bCs/>
                <w:sz w:val="24"/>
                <w:szCs w:val="24"/>
                <w:lang w:val="en-US" w:eastAsia="zh-CN"/>
              </w:rPr>
              <w:t>38</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hAnsi="Times New Roman"/>
                <w:sz w:val="24"/>
                <w:szCs w:val="20"/>
              </w:rPr>
              <w:t>供应商应提供设备所需</w:t>
            </w:r>
            <w:r>
              <w:rPr>
                <w:rFonts w:hAnsi="Times New Roman"/>
                <w:sz w:val="24"/>
                <w:szCs w:val="20"/>
              </w:rPr>
              <w:t>全部</w:t>
            </w:r>
            <w:r>
              <w:rPr>
                <w:rFonts w:hint="eastAsia" w:hAnsi="Times New Roman"/>
                <w:sz w:val="24"/>
                <w:szCs w:val="20"/>
              </w:rPr>
              <w:t>公共系统的参数和链接方式，如：</w:t>
            </w:r>
            <w:r>
              <w:rPr>
                <w:rFonts w:hAnsi="Times New Roman"/>
                <w:sz w:val="24"/>
                <w:szCs w:val="20"/>
              </w:rPr>
              <w:t>电力，</w:t>
            </w:r>
            <w:r>
              <w:rPr>
                <w:rFonts w:hint="eastAsia" w:hAnsi="Times New Roman"/>
                <w:sz w:val="24"/>
                <w:szCs w:val="20"/>
              </w:rPr>
              <w:t>用量</w:t>
            </w:r>
            <w:r>
              <w:rPr>
                <w:rFonts w:hAnsi="Times New Roman"/>
                <w:sz w:val="24"/>
                <w:szCs w:val="20"/>
              </w:rPr>
              <w:t>等</w:t>
            </w:r>
            <w:r>
              <w:rPr>
                <w:rFonts w:hint="eastAsia" w:hAnsi="Times New Roman"/>
                <w:sz w:val="24"/>
                <w:szCs w:val="20"/>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ascii="宋体" w:hAnsi="宋体" w:cs="Arial"/>
                <w:b w:val="0"/>
                <w:bCs/>
                <w:sz w:val="24"/>
                <w:szCs w:val="24"/>
                <w:lang w:val="en-US"/>
              </w:rPr>
            </w:pPr>
            <w:r>
              <w:rPr>
                <w:rFonts w:ascii="宋体" w:hAnsi="宋体" w:cs="Arial"/>
                <w:b w:val="0"/>
                <w:bCs/>
                <w:sz w:val="24"/>
                <w:szCs w:val="24"/>
                <w:lang w:val="en-US"/>
              </w:rPr>
              <w:t>URS0</w:t>
            </w:r>
            <w:r>
              <w:rPr>
                <w:rFonts w:hint="eastAsia" w:ascii="宋体" w:hAnsi="宋体" w:cs="Arial"/>
                <w:b w:val="0"/>
                <w:bCs/>
                <w:sz w:val="24"/>
                <w:szCs w:val="24"/>
                <w:lang w:val="en-US" w:eastAsia="zh-CN"/>
              </w:rPr>
              <w:t>39</w:t>
            </w:r>
          </w:p>
        </w:tc>
        <w:tc>
          <w:tcPr>
            <w:tcW w:w="6866"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ascii="宋体" w:hAnsi="宋体" w:eastAsia="宋体" w:cs="宋体"/>
                <w:sz w:val="24"/>
                <w:szCs w:val="24"/>
              </w:rPr>
              <w:t>设备</w:t>
            </w:r>
            <w:r>
              <w:rPr>
                <w:rFonts w:hint="eastAsia" w:ascii="宋体" w:hAnsi="宋体" w:cs="宋体"/>
                <w:sz w:val="24"/>
                <w:szCs w:val="24"/>
                <w:lang w:val="zh-CN"/>
              </w:rPr>
              <w:t>控制</w:t>
            </w:r>
            <w:r>
              <w:rPr>
                <w:rFonts w:hint="eastAsia" w:ascii="宋体" w:hAnsi="宋体" w:eastAsia="宋体" w:cs="宋体"/>
                <w:sz w:val="24"/>
                <w:szCs w:val="24"/>
                <w:lang w:val="zh-CN"/>
              </w:rPr>
              <w:t>系统预留</w:t>
            </w:r>
            <w:r>
              <w:rPr>
                <w:rFonts w:hint="eastAsia" w:ascii="宋体" w:hAnsi="宋体" w:cs="宋体"/>
                <w:sz w:val="24"/>
                <w:szCs w:val="24"/>
                <w:lang w:val="zh-CN"/>
              </w:rPr>
              <w:t>端口，可以连接空调机组自控系统</w:t>
            </w:r>
            <w:r>
              <w:rPr>
                <w:rFonts w:hint="eastAsia" w:ascii="宋体" w:hAnsi="宋体" w:eastAsia="宋体" w:cs="宋体"/>
                <w:sz w:val="24"/>
                <w:szCs w:val="24"/>
                <w:lang w:val="zh-CN"/>
              </w:rPr>
              <w:t>。</w:t>
            </w:r>
          </w:p>
        </w:tc>
        <w:tc>
          <w:tcPr>
            <w:tcW w:w="124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eastAsia="宋体" w:cs="宋体"/>
          <w:b w:val="0"/>
          <w:bCs/>
          <w:color w:val="000000"/>
          <w:sz w:val="24"/>
          <w:szCs w:val="24"/>
          <w:lang w:val="en-US" w:eastAsia="zh-CN"/>
        </w:rPr>
      </w:pPr>
    </w:p>
    <w:p>
      <w:pPr>
        <w:numPr>
          <w:ilvl w:val="0"/>
          <w:numId w:val="0"/>
        </w:numPr>
        <w:outlineLvl w:val="1"/>
        <w:rPr>
          <w:rFonts w:hint="eastAsia" w:ascii="宋体" w:hAnsi="宋体" w:cs="宋体"/>
          <w:b/>
          <w:bCs w:val="0"/>
          <w:color w:val="000000"/>
          <w:sz w:val="24"/>
          <w:szCs w:val="24"/>
          <w:lang w:eastAsia="zh-CN"/>
        </w:rPr>
      </w:pPr>
      <w:bookmarkStart w:id="61" w:name="_Toc21958"/>
      <w:bookmarkStart w:id="62" w:name="_Toc21896"/>
      <w:r>
        <w:rPr>
          <w:rFonts w:hint="eastAsia" w:ascii="宋体" w:hAnsi="宋体" w:cs="宋体"/>
          <w:b/>
          <w:bCs w:val="0"/>
          <w:color w:val="000000"/>
          <w:sz w:val="24"/>
          <w:szCs w:val="24"/>
          <w:lang w:val="en-US" w:eastAsia="zh-CN"/>
        </w:rPr>
        <w:t>4.5 健康、安全与环保</w:t>
      </w:r>
      <w:r>
        <w:rPr>
          <w:rFonts w:hint="eastAsia" w:ascii="宋体" w:hAnsi="宋体" w:cs="宋体"/>
          <w:b/>
          <w:bCs w:val="0"/>
          <w:color w:val="000000"/>
          <w:sz w:val="24"/>
          <w:szCs w:val="24"/>
          <w:lang w:eastAsia="zh-CN"/>
        </w:rPr>
        <w:t>需求</w:t>
      </w:r>
      <w:bookmarkEnd w:id="61"/>
      <w:bookmarkEnd w:id="62"/>
    </w:p>
    <w:tbl>
      <w:tblPr>
        <w:tblStyle w:val="10"/>
        <w:tblW w:w="9419" w:type="dxa"/>
        <w:tblInd w:w="75"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7069"/>
        <w:gridCol w:w="117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79"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7069"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171"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URS0</w:t>
            </w:r>
            <w:r>
              <w:rPr>
                <w:rFonts w:hint="eastAsia" w:ascii="宋体" w:hAnsi="宋体" w:cs="Arial"/>
                <w:b w:val="0"/>
                <w:bCs/>
                <w:sz w:val="24"/>
                <w:szCs w:val="24"/>
                <w:lang w:val="en-US" w:eastAsia="zh-CN"/>
              </w:rPr>
              <w:t>40</w:t>
            </w:r>
          </w:p>
        </w:tc>
        <w:tc>
          <w:tcPr>
            <w:tcW w:w="7069" w:type="dxa"/>
            <w:noWrap w:val="0"/>
            <w:vAlign w:val="center"/>
          </w:tcPr>
          <w:p>
            <w:pPr>
              <w:spacing w:line="440" w:lineRule="exact"/>
              <w:ind w:left="12" w:leftChars="0"/>
              <w:rPr>
                <w:rFonts w:hint="eastAsia" w:ascii="Times New Roman" w:hAnsi="Times New Roman" w:eastAsia="宋体" w:cs="Times New Roman"/>
                <w:kern w:val="2"/>
                <w:sz w:val="24"/>
                <w:szCs w:val="24"/>
                <w:lang w:val="en-US" w:eastAsia="zh-CN" w:bidi="ar-SA"/>
              </w:rPr>
            </w:pPr>
            <w:r>
              <w:rPr>
                <w:rFonts w:hAnsi="宋体"/>
                <w:sz w:val="24"/>
              </w:rPr>
              <w:t>电气系统的安全性能应符合相应的国家标准。</w:t>
            </w:r>
          </w:p>
        </w:tc>
        <w:tc>
          <w:tcPr>
            <w:tcW w:w="1171"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041</w:t>
            </w:r>
          </w:p>
        </w:tc>
        <w:tc>
          <w:tcPr>
            <w:tcW w:w="7069" w:type="dxa"/>
            <w:noWrap w:val="0"/>
            <w:vAlign w:val="center"/>
          </w:tcPr>
          <w:p>
            <w:pPr>
              <w:spacing w:line="440" w:lineRule="exact"/>
              <w:ind w:left="12" w:leftChars="0"/>
              <w:rPr>
                <w:rFonts w:hint="eastAsia" w:ascii="Times New Roman" w:hAnsi="Times New Roman" w:eastAsia="宋体" w:cs="Times New Roman"/>
                <w:kern w:val="2"/>
                <w:sz w:val="24"/>
                <w:szCs w:val="24"/>
                <w:lang w:val="en-US" w:eastAsia="zh-CN" w:bidi="ar-SA"/>
              </w:rPr>
            </w:pPr>
            <w:r>
              <w:rPr>
                <w:rFonts w:hAnsi="宋体"/>
                <w:sz w:val="24"/>
              </w:rPr>
              <w:t>设备在工艺过程中不产生静电堆积</w:t>
            </w:r>
            <w:r>
              <w:rPr>
                <w:rFonts w:hint="eastAsia" w:hAnsi="宋体"/>
                <w:sz w:val="24"/>
              </w:rPr>
              <w:t>。</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042</w:t>
            </w:r>
          </w:p>
        </w:tc>
        <w:tc>
          <w:tcPr>
            <w:tcW w:w="7069" w:type="dxa"/>
            <w:noWrap w:val="0"/>
            <w:vAlign w:val="center"/>
          </w:tcPr>
          <w:p>
            <w:pPr>
              <w:spacing w:line="440" w:lineRule="exact"/>
              <w:ind w:left="12" w:leftChars="0"/>
              <w:rPr>
                <w:rFonts w:hint="eastAsia" w:ascii="Times New Roman" w:hAnsi="Times New Roman" w:eastAsia="宋体" w:cs="Times New Roman"/>
                <w:kern w:val="2"/>
                <w:sz w:val="24"/>
                <w:szCs w:val="24"/>
                <w:lang w:val="en-GB" w:eastAsia="zh-CN" w:bidi="ar-SA"/>
              </w:rPr>
            </w:pPr>
            <w:r>
              <w:rPr>
                <w:rFonts w:hAnsi="宋体"/>
                <w:sz w:val="24"/>
              </w:rPr>
              <w:t>安全性能符合相关安全标准。</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043</w:t>
            </w:r>
          </w:p>
        </w:tc>
        <w:tc>
          <w:tcPr>
            <w:tcW w:w="70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Arial"/>
                <w:kern w:val="2"/>
                <w:szCs w:val="24"/>
                <w:lang w:val="en-GB" w:eastAsia="zh-CN" w:bidi="ar-SA"/>
              </w:rPr>
            </w:pPr>
            <w:r>
              <w:rPr>
                <w:sz w:val="24"/>
                <w:szCs w:val="24"/>
              </w:rPr>
              <w:t>设备应贴有统一的设备铭牌，铭牌上应注明名称、产地、出厂日期、型号、重量及其它重要技术参数</w:t>
            </w:r>
            <w:r>
              <w:rPr>
                <w:rFonts w:hint="eastAsia"/>
                <w:sz w:val="24"/>
                <w:szCs w:val="24"/>
              </w:rPr>
              <w:t>。</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1179"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044</w:t>
            </w:r>
          </w:p>
        </w:tc>
        <w:tc>
          <w:tcPr>
            <w:tcW w:w="70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GB" w:eastAsia="zh-CN"/>
              </w:rPr>
            </w:pPr>
            <w:r>
              <w:rPr>
                <w:rFonts w:hint="eastAsia"/>
                <w:sz w:val="24"/>
                <w:szCs w:val="24"/>
              </w:rPr>
              <w:t>设备的任何尖锐角应为圆弧并打磨光滑，防止对操作人员造成伤害。</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045</w:t>
            </w:r>
          </w:p>
        </w:tc>
        <w:tc>
          <w:tcPr>
            <w:tcW w:w="706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4"/>
                <w:szCs w:val="24"/>
                <w:lang w:val="en-GB" w:eastAsia="zh-CN"/>
              </w:rPr>
            </w:pPr>
            <w:r>
              <w:rPr>
                <w:rFonts w:hint="eastAsia"/>
                <w:sz w:val="24"/>
                <w:szCs w:val="24"/>
              </w:rPr>
              <w:t>设备使用、操作和维修等方面的结构设计制造满足相关设备安全设计规范。</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046</w:t>
            </w:r>
          </w:p>
        </w:tc>
        <w:tc>
          <w:tcPr>
            <w:tcW w:w="7069" w:type="dxa"/>
            <w:noWrap w:val="0"/>
            <w:vAlign w:val="center"/>
          </w:tcPr>
          <w:p>
            <w:pPr>
              <w:spacing w:line="440" w:lineRule="exact"/>
              <w:ind w:left="12" w:leftChars="0"/>
              <w:rPr>
                <w:rFonts w:ascii="Times New Roman" w:hAnsi="宋体" w:eastAsia="宋体" w:cs="Times New Roman"/>
                <w:kern w:val="2"/>
                <w:sz w:val="24"/>
                <w:szCs w:val="24"/>
                <w:lang w:val="en-US" w:eastAsia="zh-CN" w:bidi="ar-SA"/>
              </w:rPr>
            </w:pPr>
            <w:r>
              <w:rPr>
                <w:rFonts w:hint="eastAsia" w:ascii="宋体" w:cs="宋体"/>
                <w:kern w:val="0"/>
                <w:sz w:val="24"/>
                <w:szCs w:val="24"/>
              </w:rPr>
              <w:t>所有危险部位外表面都应贴上警示标志。</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047</w:t>
            </w:r>
          </w:p>
        </w:tc>
        <w:tc>
          <w:tcPr>
            <w:tcW w:w="7069"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Ansi="Times New Roman"/>
                <w:sz w:val="24"/>
                <w:szCs w:val="20"/>
              </w:rPr>
              <w:t>设备上易对操作人员造成伤害的运动部位应有妥善的防护措施，电气控制柜装有安全装置。</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048</w:t>
            </w:r>
          </w:p>
        </w:tc>
        <w:tc>
          <w:tcPr>
            <w:tcW w:w="7069"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int="eastAsia" w:hAnsi="Times New Roman"/>
                <w:sz w:val="24"/>
                <w:szCs w:val="20"/>
              </w:rPr>
              <w:t>该设备应符合国家环保要求，其在操作区域的噪音等级应低于 70dB。（测试时在距离设备 1米的范围内）。</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049</w:t>
            </w:r>
          </w:p>
        </w:tc>
        <w:tc>
          <w:tcPr>
            <w:tcW w:w="7069" w:type="dxa"/>
            <w:noWrap w:val="0"/>
            <w:vAlign w:val="center"/>
          </w:tcPr>
          <w:p>
            <w:pPr>
              <w:spacing w:line="360" w:lineRule="auto"/>
              <w:ind w:left="11" w:leftChars="0" w:hanging="11" w:firstLineChars="0"/>
              <w:rPr>
                <w:rFonts w:ascii="Times New Roman" w:hAnsi="Times New Roman" w:eastAsia="宋体" w:cs="Times New Roman"/>
                <w:kern w:val="2"/>
                <w:sz w:val="24"/>
                <w:szCs w:val="20"/>
                <w:lang w:val="en-US" w:eastAsia="zh-CN" w:bidi="ar-SA"/>
              </w:rPr>
            </w:pPr>
            <w:r>
              <w:rPr>
                <w:rFonts w:hAnsi="Times New Roman"/>
                <w:sz w:val="24"/>
                <w:szCs w:val="20"/>
              </w:rPr>
              <w:t>断电时，机器逐渐停稳，以保护操作工、设备和产品。</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79"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050</w:t>
            </w:r>
          </w:p>
        </w:tc>
        <w:tc>
          <w:tcPr>
            <w:tcW w:w="7069" w:type="dxa"/>
            <w:noWrap w:val="0"/>
            <w:vAlign w:val="center"/>
          </w:tcPr>
          <w:p>
            <w:pPr>
              <w:spacing w:line="360" w:lineRule="auto"/>
              <w:ind w:left="11" w:leftChars="0" w:hanging="11" w:firstLineChars="0"/>
              <w:rPr>
                <w:rFonts w:hint="eastAsia" w:ascii="Times New Roman" w:hAnsi="Times New Roman" w:eastAsia="宋体" w:cs="Times New Roman"/>
                <w:kern w:val="2"/>
                <w:sz w:val="24"/>
                <w:szCs w:val="20"/>
                <w:lang w:val="en-US" w:eastAsia="zh-CN" w:bidi="ar-SA"/>
              </w:rPr>
            </w:pPr>
            <w:r>
              <w:rPr>
                <w:rFonts w:hAnsi="Times New Roman"/>
                <w:sz w:val="24"/>
                <w:szCs w:val="20"/>
              </w:rPr>
              <w:t>恢复供电后机器不能自动开机，必须人工启动。</w:t>
            </w:r>
          </w:p>
        </w:tc>
        <w:tc>
          <w:tcPr>
            <w:tcW w:w="1171"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lang w:val="en-US" w:eastAsia="zh-CN"/>
        </w:rPr>
      </w:pPr>
    </w:p>
    <w:p>
      <w:pPr>
        <w:numPr>
          <w:ilvl w:val="0"/>
          <w:numId w:val="0"/>
        </w:numPr>
        <w:outlineLvl w:val="1"/>
        <w:rPr>
          <w:rFonts w:hint="default" w:ascii="宋体" w:hAnsi="宋体" w:eastAsia="宋体" w:cs="宋体"/>
          <w:b/>
          <w:bCs/>
          <w:sz w:val="24"/>
          <w:szCs w:val="24"/>
          <w:lang w:val="en-US" w:eastAsia="zh-CN"/>
        </w:rPr>
      </w:pPr>
      <w:bookmarkStart w:id="63" w:name="_Toc13370"/>
      <w:bookmarkStart w:id="64" w:name="_Toc22934"/>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6 安装要求</w:t>
      </w:r>
      <w:bookmarkEnd w:id="63"/>
      <w:bookmarkEnd w:id="64"/>
    </w:p>
    <w:p>
      <w:pPr>
        <w:numPr>
          <w:ilvl w:val="0"/>
          <w:numId w:val="0"/>
        </w:numPr>
        <w:rPr>
          <w:rFonts w:hint="eastAsia"/>
          <w:lang w:val="en-US" w:eastAsia="zh-CN"/>
        </w:rPr>
      </w:pPr>
      <w:r>
        <w:rPr>
          <w:rFonts w:hint="eastAsia"/>
          <w:lang w:val="en-US" w:eastAsia="zh-CN"/>
        </w:rPr>
        <w:t xml:space="preserve"> </w:t>
      </w:r>
    </w:p>
    <w:tbl>
      <w:tblPr>
        <w:tblStyle w:val="10"/>
        <w:tblW w:w="9401"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81"/>
        <w:gridCol w:w="12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81"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60"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051</w:t>
            </w:r>
          </w:p>
        </w:tc>
        <w:tc>
          <w:tcPr>
            <w:tcW w:w="6881" w:type="dxa"/>
            <w:noWrap w:val="0"/>
            <w:vAlign w:val="top"/>
          </w:tcPr>
          <w:p>
            <w:pPr>
              <w:snapToGrid w:val="0"/>
              <w:spacing w:line="420" w:lineRule="exact"/>
              <w:rPr>
                <w:rFonts w:hint="eastAsia" w:ascii="宋体" w:hAnsi="宋体"/>
                <w:sz w:val="24"/>
              </w:rPr>
            </w:pPr>
            <w:r>
              <w:rPr>
                <w:rFonts w:hint="eastAsia" w:ascii="宋体" w:hAnsi="宋体" w:cs="宋体"/>
                <w:bCs/>
                <w:sz w:val="24"/>
                <w:lang w:val="en-GB"/>
              </w:rPr>
              <w:t>设备到货后供方需负责将货运送到需方指定的场所，现场卸货、及搬运</w:t>
            </w:r>
            <w:r>
              <w:rPr>
                <w:rFonts w:hint="eastAsia" w:ascii="宋体" w:hAnsi="宋体" w:cs="宋体"/>
                <w:bCs/>
                <w:sz w:val="24"/>
                <w:lang w:val="en-GB" w:eastAsia="zh-CN"/>
              </w:rPr>
              <w:t>由安装单位负责</w:t>
            </w:r>
            <w:r>
              <w:rPr>
                <w:rFonts w:hint="eastAsia" w:ascii="宋体" w:hAnsi="宋体" w:cs="宋体"/>
                <w:bCs/>
                <w:sz w:val="24"/>
                <w:lang w:val="en-GB"/>
              </w:rPr>
              <w:t>，安装由供方安排人员进行，需方协助。</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052</w:t>
            </w:r>
          </w:p>
        </w:tc>
        <w:tc>
          <w:tcPr>
            <w:tcW w:w="6881" w:type="dxa"/>
            <w:noWrap w:val="0"/>
            <w:vAlign w:val="top"/>
          </w:tcPr>
          <w:p>
            <w:pPr>
              <w:snapToGrid w:val="0"/>
              <w:spacing w:line="420" w:lineRule="exact"/>
              <w:rPr>
                <w:rFonts w:hint="eastAsia" w:ascii="宋体" w:hAnsi="宋体"/>
                <w:sz w:val="24"/>
              </w:rPr>
            </w:pPr>
            <w:r>
              <w:rPr>
                <w:rFonts w:hint="eastAsia" w:ascii="宋体" w:hAnsi="宋体"/>
                <w:sz w:val="24"/>
              </w:rPr>
              <w:t>设备到货拆箱时供应商必须陪同现场人员进行拆箱，如供应商授权需方自行拆箱，拆箱后如发现设备及零配件有任何缺损，供应商应负全责。</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053</w:t>
            </w:r>
          </w:p>
        </w:tc>
        <w:tc>
          <w:tcPr>
            <w:tcW w:w="6881" w:type="dxa"/>
            <w:noWrap w:val="0"/>
            <w:vAlign w:val="top"/>
          </w:tcPr>
          <w:p>
            <w:pPr>
              <w:snapToGrid w:val="0"/>
              <w:spacing w:line="420" w:lineRule="exact"/>
              <w:rPr>
                <w:rFonts w:hint="eastAsia" w:ascii="Times New Roman" w:hAnsi="Times New Roman" w:eastAsia="宋体" w:cs="Times New Roman"/>
                <w:kern w:val="0"/>
                <w:sz w:val="24"/>
                <w:szCs w:val="24"/>
                <w:lang w:val="en-GB" w:eastAsia="zh-CN" w:bidi="ar-SA"/>
              </w:rPr>
            </w:pPr>
            <w:r>
              <w:rPr>
                <w:rFonts w:hint="eastAsia" w:ascii="宋体" w:hAnsi="宋体"/>
                <w:sz w:val="24"/>
              </w:rPr>
              <w:t>设备具备安装条件，需方书面通知供</w:t>
            </w:r>
            <w:r>
              <w:rPr>
                <w:rFonts w:hint="eastAsia" w:ascii="宋体" w:hAnsi="宋体"/>
                <w:sz w:val="24"/>
                <w:lang w:eastAsia="zh-CN"/>
              </w:rPr>
              <w:t>方</w:t>
            </w:r>
            <w:r>
              <w:rPr>
                <w:rFonts w:hint="eastAsia" w:ascii="宋体" w:hAnsi="宋体"/>
                <w:sz w:val="24"/>
              </w:rPr>
              <w:t>，供方须在</w:t>
            </w:r>
            <w:r>
              <w:rPr>
                <w:rFonts w:hint="eastAsia" w:ascii="宋体" w:hAnsi="宋体"/>
                <w:sz w:val="24"/>
                <w:lang w:val="en-US" w:eastAsia="zh-CN"/>
              </w:rPr>
              <w:t>3</w:t>
            </w:r>
            <w:r>
              <w:rPr>
                <w:rFonts w:hint="eastAsia" w:ascii="宋体" w:hAnsi="宋体"/>
                <w:sz w:val="24"/>
              </w:rPr>
              <w:t>日内派技术人员到达需方现场安装</w:t>
            </w:r>
            <w:r>
              <w:rPr>
                <w:rFonts w:hint="eastAsia" w:ascii="宋体" w:hAnsi="宋体"/>
                <w:sz w:val="24"/>
                <w:lang w:eastAsia="zh-CN"/>
              </w:rPr>
              <w:t>调试</w:t>
            </w:r>
            <w:r>
              <w:rPr>
                <w:rFonts w:hint="eastAsia" w:ascii="宋体" w:hAnsi="宋体"/>
                <w:sz w:val="24"/>
              </w:rPr>
              <w:t>。</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054</w:t>
            </w:r>
          </w:p>
        </w:tc>
        <w:tc>
          <w:tcPr>
            <w:tcW w:w="6881" w:type="dxa"/>
            <w:noWrap w:val="0"/>
            <w:vAlign w:val="bottom"/>
          </w:tcPr>
          <w:p>
            <w:pPr>
              <w:spacing w:line="400" w:lineRule="exact"/>
              <w:rPr>
                <w:rFonts w:hint="eastAsia" w:ascii="宋体" w:hAnsi="宋体" w:eastAsia="宋体" w:cs="宋体"/>
                <w:kern w:val="0"/>
                <w:sz w:val="24"/>
                <w:szCs w:val="24"/>
                <w:lang w:val="en-GB" w:eastAsia="zh-CN" w:bidi="ar-SA"/>
              </w:rPr>
            </w:pPr>
            <w:r>
              <w:rPr>
                <w:rFonts w:hint="eastAsia" w:ascii="宋体" w:hAnsi="宋体" w:cs="宋体"/>
                <w:bCs/>
                <w:sz w:val="24"/>
                <w:lang w:val="en-GB"/>
              </w:rPr>
              <w:t>安装过程供方负责的范围：要根据现场情况，进行设备安装，设备进场后需要的安装施工等均须符合卫生要求，便于清洁。</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055</w:t>
            </w:r>
          </w:p>
        </w:tc>
        <w:tc>
          <w:tcPr>
            <w:tcW w:w="6881" w:type="dxa"/>
            <w:noWrap w:val="0"/>
            <w:vAlign w:val="bottom"/>
          </w:tcPr>
          <w:p>
            <w:pPr>
              <w:spacing w:line="400" w:lineRule="exact"/>
              <w:rPr>
                <w:rFonts w:hint="eastAsia" w:ascii="宋体" w:hAnsi="宋体" w:eastAsia="宋体" w:cs="宋体"/>
                <w:kern w:val="0"/>
                <w:sz w:val="24"/>
                <w:szCs w:val="24"/>
                <w:lang w:val="en-GB" w:eastAsia="zh-CN" w:bidi="ar-SA"/>
              </w:rPr>
            </w:pPr>
            <w:r>
              <w:rPr>
                <w:rFonts w:hint="eastAsia" w:ascii="宋体" w:hAnsi="宋体" w:cs="宋体"/>
                <w:bCs/>
                <w:sz w:val="24"/>
                <w:lang w:val="en-GB"/>
              </w:rPr>
              <w:t>安装过程需方负责的范围：安装设备需要的辅助设施</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bCs/>
                <w:sz w:val="24"/>
                <w:szCs w:val="24"/>
                <w:lang w:val="en-US"/>
              </w:rPr>
              <w:t>URS</w:t>
            </w:r>
            <w:r>
              <w:rPr>
                <w:rFonts w:hint="eastAsia" w:ascii="宋体" w:hAnsi="宋体" w:cs="Arial"/>
                <w:b w:val="0"/>
                <w:bCs/>
                <w:sz w:val="24"/>
                <w:szCs w:val="24"/>
                <w:lang w:val="en-US" w:eastAsia="zh-CN"/>
              </w:rPr>
              <w:t>056</w:t>
            </w:r>
          </w:p>
        </w:tc>
        <w:tc>
          <w:tcPr>
            <w:tcW w:w="6881" w:type="dxa"/>
            <w:noWrap w:val="0"/>
            <w:vAlign w:val="bottom"/>
          </w:tcPr>
          <w:p>
            <w:pPr>
              <w:spacing w:line="400" w:lineRule="exact"/>
              <w:rPr>
                <w:rFonts w:hint="eastAsia" w:ascii="宋体" w:hAnsi="宋体" w:eastAsia="宋体" w:cs="宋体"/>
                <w:kern w:val="0"/>
                <w:sz w:val="24"/>
                <w:szCs w:val="24"/>
                <w:lang w:val="en-GB" w:eastAsia="zh-CN" w:bidi="ar-SA"/>
              </w:rPr>
            </w:pPr>
            <w:r>
              <w:rPr>
                <w:rFonts w:hint="eastAsia" w:ascii="宋体" w:hAnsi="宋体" w:cs="宋体"/>
                <w:bCs/>
                <w:sz w:val="24"/>
                <w:lang w:val="en-GB"/>
              </w:rPr>
              <w:t>试</w:t>
            </w:r>
            <w:r>
              <w:rPr>
                <w:rFonts w:hint="eastAsia" w:ascii="宋体" w:hAnsi="宋体" w:cs="宋体"/>
                <w:bCs/>
                <w:sz w:val="24"/>
                <w:lang w:val="en-GB" w:eastAsia="zh-CN"/>
              </w:rPr>
              <w:t>机</w:t>
            </w:r>
            <w:r>
              <w:rPr>
                <w:rFonts w:hint="eastAsia" w:ascii="宋体" w:hAnsi="宋体" w:cs="宋体"/>
                <w:bCs/>
                <w:sz w:val="24"/>
                <w:lang w:val="en-GB"/>
              </w:rPr>
              <w:t>零件更换等寄送费用，由供方负责。</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057</w:t>
            </w:r>
          </w:p>
        </w:tc>
        <w:tc>
          <w:tcPr>
            <w:tcW w:w="6881" w:type="dxa"/>
            <w:noWrap w:val="0"/>
            <w:vAlign w:val="bottom"/>
          </w:tcPr>
          <w:p>
            <w:pPr>
              <w:spacing w:line="400" w:lineRule="exact"/>
              <w:rPr>
                <w:rFonts w:hint="eastAsia" w:ascii="宋体" w:hAnsi="宋体" w:eastAsia="宋体" w:cs="宋体"/>
                <w:kern w:val="0"/>
                <w:sz w:val="24"/>
                <w:szCs w:val="24"/>
                <w:lang w:val="da-DK" w:eastAsia="zh-CN" w:bidi="ar-SA"/>
              </w:rPr>
            </w:pPr>
            <w:r>
              <w:rPr>
                <w:rFonts w:hint="eastAsia" w:ascii="宋体" w:hAnsi="宋体" w:cs="宋体"/>
                <w:bCs/>
                <w:sz w:val="24"/>
                <w:lang w:val="en-GB"/>
              </w:rPr>
              <w:t>供方进厂施工须遵守需方施工规定</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rPr>
            </w:pPr>
            <w:r>
              <w:rPr>
                <w:rFonts w:ascii="宋体" w:hAnsi="宋体" w:cs="Arial"/>
                <w:b w:val="0"/>
                <w:bCs/>
                <w:sz w:val="24"/>
                <w:szCs w:val="24"/>
                <w:lang w:val="en-US"/>
              </w:rPr>
              <w:t>URS</w:t>
            </w:r>
            <w:r>
              <w:rPr>
                <w:rFonts w:hint="eastAsia" w:ascii="宋体" w:hAnsi="宋体" w:cs="Arial"/>
                <w:b w:val="0"/>
                <w:bCs/>
                <w:sz w:val="24"/>
                <w:szCs w:val="24"/>
                <w:lang w:val="en-US" w:eastAsia="zh-CN"/>
              </w:rPr>
              <w:t>058</w:t>
            </w:r>
          </w:p>
        </w:tc>
        <w:tc>
          <w:tcPr>
            <w:tcW w:w="6881" w:type="dxa"/>
            <w:noWrap w:val="0"/>
            <w:vAlign w:val="bottom"/>
          </w:tcPr>
          <w:p>
            <w:pPr>
              <w:spacing w:line="400" w:lineRule="exact"/>
              <w:rPr>
                <w:rFonts w:hint="eastAsia" w:ascii="宋体" w:hAnsi="宋体" w:eastAsia="宋体" w:cs="宋体"/>
                <w:kern w:val="0"/>
                <w:sz w:val="24"/>
                <w:szCs w:val="24"/>
                <w:lang w:val="da-DK" w:eastAsia="zh-CN" w:bidi="ar-SA"/>
              </w:rPr>
            </w:pPr>
            <w:r>
              <w:rPr>
                <w:rFonts w:hint="eastAsia" w:ascii="宋体" w:hAnsi="宋体" w:cs="宋体"/>
                <w:bCs/>
                <w:sz w:val="24"/>
                <w:lang w:val="en-GB"/>
              </w:rPr>
              <w:t>供方须配合需方做好IQ/OQ验证工作，并积极提供相关资料，协助做好PQ验证工作。</w:t>
            </w:r>
          </w:p>
        </w:tc>
        <w:tc>
          <w:tcPr>
            <w:tcW w:w="126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cs="宋体"/>
          <w:b w:val="0"/>
          <w:bCs/>
          <w:color w:val="000000"/>
          <w:sz w:val="24"/>
          <w:szCs w:val="24"/>
          <w:lang w:val="en-US" w:eastAsia="zh-CN"/>
        </w:rPr>
      </w:pPr>
    </w:p>
    <w:p>
      <w:pPr>
        <w:numPr>
          <w:ilvl w:val="0"/>
          <w:numId w:val="0"/>
        </w:numPr>
        <w:outlineLvl w:val="1"/>
        <w:rPr>
          <w:rFonts w:hint="default" w:ascii="宋体" w:hAnsi="宋体" w:cs="宋体"/>
          <w:b/>
          <w:bCs w:val="0"/>
          <w:color w:val="000000"/>
          <w:sz w:val="24"/>
          <w:szCs w:val="24"/>
          <w:lang w:val="en-US" w:eastAsia="zh-CN"/>
        </w:rPr>
      </w:pPr>
      <w:bookmarkStart w:id="65" w:name="_Toc25173"/>
      <w:bookmarkStart w:id="66" w:name="_Toc2505"/>
      <w:r>
        <w:rPr>
          <w:rFonts w:hint="eastAsia" w:ascii="宋体" w:hAnsi="宋体" w:cs="宋体"/>
          <w:b/>
          <w:bCs w:val="0"/>
          <w:color w:val="000000"/>
          <w:sz w:val="24"/>
          <w:szCs w:val="24"/>
          <w:lang w:val="en-US" w:eastAsia="zh-CN"/>
        </w:rPr>
        <w:t>4.7 设备清洁要求</w:t>
      </w:r>
      <w:bookmarkEnd w:id="65"/>
      <w:bookmarkEnd w:id="66"/>
    </w:p>
    <w:tbl>
      <w:tblPr>
        <w:tblStyle w:val="10"/>
        <w:tblW w:w="938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51"/>
        <w:gridCol w:w="12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51"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7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pStyle w:val="15"/>
              <w:tabs>
                <w:tab w:val="center" w:pos="2268"/>
                <w:tab w:val="right" w:pos="5387"/>
                <w:tab w:val="clear" w:pos="4820"/>
                <w:tab w:val="clear" w:pos="9639"/>
              </w:tabs>
              <w:spacing w:before="0" w:after="0" w:line="400" w:lineRule="exact"/>
              <w:jc w:val="center"/>
              <w:rPr>
                <w:rFonts w:hint="default" w:ascii="宋体" w:hAnsi="宋体" w:eastAsia="宋体" w:cs="Arial"/>
                <w:b w:val="0"/>
                <w:szCs w:val="24"/>
                <w:lang w:val="en-US" w:eastAsia="zh-CN"/>
              </w:rPr>
            </w:pPr>
            <w:r>
              <w:rPr>
                <w:rFonts w:ascii="宋体" w:hAnsi="宋体" w:cs="Arial"/>
                <w:b w:val="0"/>
                <w:szCs w:val="24"/>
                <w:lang w:val="en-US"/>
              </w:rPr>
              <w:t>URS</w:t>
            </w:r>
            <w:r>
              <w:rPr>
                <w:rFonts w:hint="eastAsia" w:ascii="宋体" w:hAnsi="宋体" w:cs="Arial"/>
                <w:b w:val="0"/>
                <w:szCs w:val="24"/>
                <w:lang w:val="en-US" w:eastAsia="zh-CN"/>
              </w:rPr>
              <w:t>059</w:t>
            </w:r>
          </w:p>
        </w:tc>
        <w:tc>
          <w:tcPr>
            <w:tcW w:w="6851" w:type="dxa"/>
            <w:noWrap w:val="0"/>
            <w:vAlign w:val="top"/>
          </w:tcPr>
          <w:p>
            <w:pPr>
              <w:autoSpaceDE w:val="0"/>
              <w:autoSpaceDN w:val="0"/>
              <w:adjustRightInd w:val="0"/>
              <w:jc w:val="left"/>
              <w:rPr>
                <w:rFonts w:hint="eastAsia" w:ascii="宋体" w:hAnsi="Times New Roman" w:eastAsia="宋体" w:cs="宋体"/>
                <w:kern w:val="0"/>
                <w:sz w:val="24"/>
                <w:szCs w:val="24"/>
                <w:lang w:val="en-US" w:eastAsia="zh-CN" w:bidi="ar-SA"/>
              </w:rPr>
            </w:pPr>
            <w:r>
              <w:rPr>
                <w:rFonts w:hint="eastAsia" w:ascii="宋体" w:cs="宋体"/>
                <w:kern w:val="0"/>
                <w:sz w:val="24"/>
                <w:szCs w:val="24"/>
              </w:rPr>
              <w:t>设备表面平整光滑、无死角，以提高设备的可清洁性。</w:t>
            </w:r>
          </w:p>
        </w:tc>
        <w:tc>
          <w:tcPr>
            <w:tcW w:w="127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060</w:t>
            </w:r>
          </w:p>
        </w:tc>
        <w:tc>
          <w:tcPr>
            <w:tcW w:w="6851" w:type="dxa"/>
            <w:noWrap w:val="0"/>
            <w:vAlign w:val="top"/>
          </w:tcPr>
          <w:p>
            <w:pPr>
              <w:autoSpaceDE w:val="0"/>
              <w:autoSpaceDN w:val="0"/>
              <w:adjustRightInd w:val="0"/>
              <w:jc w:val="left"/>
              <w:rPr>
                <w:rFonts w:hint="eastAsia" w:ascii="宋体" w:hAnsi="Times New Roman" w:eastAsia="宋体" w:cs="宋体"/>
                <w:kern w:val="0"/>
                <w:sz w:val="24"/>
                <w:szCs w:val="24"/>
                <w:lang w:val="en-GB" w:eastAsia="zh-CN" w:bidi="ar-SA"/>
              </w:rPr>
            </w:pPr>
            <w:r>
              <w:rPr>
                <w:rFonts w:hint="eastAsia" w:ascii="宋体" w:cs="宋体"/>
                <w:kern w:val="0"/>
                <w:sz w:val="24"/>
                <w:szCs w:val="24"/>
              </w:rPr>
              <w:t>对于需要清洁的部件，须提供快接方式。</w:t>
            </w:r>
          </w:p>
        </w:tc>
        <w:tc>
          <w:tcPr>
            <w:tcW w:w="127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061</w:t>
            </w:r>
          </w:p>
        </w:tc>
        <w:tc>
          <w:tcPr>
            <w:tcW w:w="6851" w:type="dxa"/>
            <w:noWrap w:val="0"/>
            <w:vAlign w:val="top"/>
          </w:tcPr>
          <w:p>
            <w:pPr>
              <w:autoSpaceDE w:val="0"/>
              <w:autoSpaceDN w:val="0"/>
              <w:adjustRightInd w:val="0"/>
              <w:jc w:val="left"/>
              <w:rPr>
                <w:rFonts w:hint="eastAsia" w:ascii="宋体" w:hAnsi="Times New Roman" w:eastAsia="宋体" w:cs="宋体"/>
                <w:kern w:val="0"/>
                <w:sz w:val="24"/>
                <w:szCs w:val="24"/>
                <w:lang w:val="en-GB" w:eastAsia="zh-CN" w:bidi="ar-SA"/>
              </w:rPr>
            </w:pPr>
            <w:r>
              <w:rPr>
                <w:rFonts w:hint="eastAsia" w:ascii="宋体" w:cs="宋体"/>
                <w:kern w:val="0"/>
                <w:sz w:val="24"/>
                <w:szCs w:val="24"/>
              </w:rPr>
              <w:t>所有的密封垫圈应便于取出和装回。</w:t>
            </w:r>
          </w:p>
        </w:tc>
        <w:tc>
          <w:tcPr>
            <w:tcW w:w="127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062</w:t>
            </w:r>
          </w:p>
        </w:tc>
        <w:tc>
          <w:tcPr>
            <w:tcW w:w="6851" w:type="dxa"/>
            <w:noWrap w:val="0"/>
            <w:vAlign w:val="top"/>
          </w:tcPr>
          <w:p>
            <w:pPr>
              <w:autoSpaceDE w:val="0"/>
              <w:autoSpaceDN w:val="0"/>
              <w:adjustRightInd w:val="0"/>
              <w:jc w:val="left"/>
              <w:rPr>
                <w:rFonts w:hint="eastAsia" w:ascii="宋体" w:hAnsi="Times New Roman" w:eastAsia="宋体" w:cs="宋体"/>
                <w:kern w:val="0"/>
                <w:sz w:val="24"/>
                <w:szCs w:val="24"/>
                <w:lang w:val="en-US" w:eastAsia="zh-CN" w:bidi="ar-SA"/>
              </w:rPr>
            </w:pPr>
            <w:r>
              <w:rPr>
                <w:rFonts w:hint="eastAsia" w:ascii="宋体" w:cs="宋体"/>
                <w:kern w:val="0"/>
                <w:sz w:val="24"/>
                <w:szCs w:val="24"/>
              </w:rPr>
              <w:t>裸露于设备外表的螺栓、螺母都须戴帽或加盖。</w:t>
            </w:r>
          </w:p>
        </w:tc>
        <w:tc>
          <w:tcPr>
            <w:tcW w:w="127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cs="宋体"/>
          <w:b w:val="0"/>
          <w:bCs/>
          <w:color w:val="000000"/>
          <w:sz w:val="24"/>
          <w:szCs w:val="24"/>
          <w:lang w:val="en-US" w:eastAsia="zh-CN"/>
        </w:rPr>
      </w:pPr>
    </w:p>
    <w:p>
      <w:pPr>
        <w:numPr>
          <w:ilvl w:val="0"/>
          <w:numId w:val="0"/>
        </w:numPr>
        <w:outlineLvl w:val="0"/>
        <w:rPr>
          <w:rFonts w:hint="eastAsia" w:ascii="宋体" w:hAnsi="宋体" w:cs="宋体"/>
          <w:b/>
          <w:bCs w:val="0"/>
          <w:color w:val="000000"/>
          <w:sz w:val="24"/>
          <w:szCs w:val="24"/>
          <w:lang w:val="en-US" w:eastAsia="zh-CN"/>
        </w:rPr>
      </w:pPr>
      <w:bookmarkStart w:id="67" w:name="_Toc22028"/>
      <w:bookmarkStart w:id="68" w:name="_Toc25425"/>
      <w:r>
        <w:rPr>
          <w:rFonts w:hint="eastAsia" w:ascii="宋体" w:hAnsi="宋体" w:cs="宋体"/>
          <w:b/>
          <w:bCs w:val="0"/>
          <w:color w:val="000000"/>
          <w:sz w:val="24"/>
          <w:szCs w:val="24"/>
          <w:lang w:val="en-US" w:eastAsia="zh-CN"/>
        </w:rPr>
        <w:t>5.服务要求</w:t>
      </w:r>
      <w:bookmarkEnd w:id="67"/>
      <w:bookmarkEnd w:id="68"/>
    </w:p>
    <w:p>
      <w:pPr>
        <w:numPr>
          <w:ilvl w:val="0"/>
          <w:numId w:val="0"/>
        </w:numPr>
        <w:outlineLvl w:val="1"/>
        <w:rPr>
          <w:rFonts w:hint="default" w:ascii="宋体" w:hAnsi="宋体" w:cs="宋体"/>
          <w:b/>
          <w:bCs w:val="0"/>
          <w:color w:val="000000"/>
          <w:sz w:val="24"/>
          <w:szCs w:val="24"/>
          <w:lang w:val="en-US" w:eastAsia="zh-CN"/>
        </w:rPr>
      </w:pPr>
      <w:bookmarkStart w:id="69" w:name="_Toc25820"/>
      <w:bookmarkStart w:id="70" w:name="_Toc18276"/>
      <w:r>
        <w:rPr>
          <w:rFonts w:hint="eastAsia" w:ascii="宋体" w:hAnsi="宋体" w:cs="宋体"/>
          <w:b/>
          <w:bCs w:val="0"/>
          <w:color w:val="000000"/>
          <w:sz w:val="24"/>
          <w:szCs w:val="24"/>
          <w:lang w:val="en-US" w:eastAsia="zh-CN"/>
        </w:rPr>
        <w:t>5.1 包装运输要求</w:t>
      </w:r>
      <w:bookmarkEnd w:id="69"/>
      <w:bookmarkEnd w:id="70"/>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96"/>
        <w:gridCol w:w="12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96"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00"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eastAsia="宋体" w:cs="Arial"/>
                <w:b w:val="0"/>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063</w:t>
            </w:r>
          </w:p>
        </w:tc>
        <w:tc>
          <w:tcPr>
            <w:tcW w:w="6896" w:type="dxa"/>
            <w:noWrap w:val="0"/>
            <w:vAlign w:val="center"/>
          </w:tcPr>
          <w:p>
            <w:pPr>
              <w:spacing w:line="400" w:lineRule="exact"/>
              <w:rPr>
                <w:rFonts w:ascii="宋体" w:hAnsi="宋体"/>
                <w:b/>
                <w:szCs w:val="24"/>
                <w:lang w:eastAsia="zh-CN"/>
              </w:rPr>
            </w:pPr>
            <w:r>
              <w:rPr>
                <w:rFonts w:hint="eastAsia" w:ascii="宋体" w:hAnsi="宋体"/>
                <w:sz w:val="24"/>
                <w:lang w:eastAsia="zh-CN"/>
              </w:rPr>
              <w:t>供</w:t>
            </w:r>
            <w:r>
              <w:rPr>
                <w:rFonts w:ascii="宋体" w:hAnsi="宋体"/>
                <w:sz w:val="24"/>
              </w:rPr>
              <w:t>方</w:t>
            </w:r>
            <w:r>
              <w:rPr>
                <w:rFonts w:hint="eastAsia" w:ascii="宋体" w:hAnsi="宋体"/>
                <w:sz w:val="24"/>
              </w:rPr>
              <w:t>应使用可靠的包装形式以保证设备运输安全。由于包装不良而造成的任何变形或锈损，供货方承担全部损失和费用。</w:t>
            </w:r>
          </w:p>
        </w:tc>
        <w:tc>
          <w:tcPr>
            <w:tcW w:w="1200"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064</w:t>
            </w:r>
          </w:p>
        </w:tc>
        <w:tc>
          <w:tcPr>
            <w:tcW w:w="6896" w:type="dxa"/>
            <w:noWrap w:val="0"/>
            <w:vAlign w:val="center"/>
          </w:tcPr>
          <w:p>
            <w:pPr>
              <w:spacing w:line="400" w:lineRule="exact"/>
              <w:rPr>
                <w:rFonts w:hint="eastAsia" w:ascii="Times New Roman" w:hAnsi="Times New Roman" w:cs="Arial Unicode MS"/>
                <w:sz w:val="22"/>
                <w:szCs w:val="22"/>
              </w:rPr>
            </w:pPr>
            <w:r>
              <w:rPr>
                <w:rFonts w:hint="eastAsia" w:ascii="宋体" w:hAnsi="宋体"/>
                <w:sz w:val="24"/>
                <w:lang w:eastAsia="zh-CN"/>
              </w:rPr>
              <w:t>供</w:t>
            </w:r>
            <w:r>
              <w:rPr>
                <w:rFonts w:hint="eastAsia" w:ascii="宋体" w:hAnsi="宋体"/>
                <w:sz w:val="24"/>
              </w:rPr>
              <w:t>方负责运输，确保货物安全运抵</w:t>
            </w:r>
            <w:r>
              <w:rPr>
                <w:rFonts w:hint="eastAsia" w:ascii="宋体" w:hAnsi="宋体"/>
                <w:sz w:val="24"/>
                <w:lang w:eastAsia="zh-CN"/>
              </w:rPr>
              <w:t>需</w:t>
            </w:r>
            <w:r>
              <w:rPr>
                <w:rFonts w:hint="eastAsia" w:ascii="宋体" w:hAnsi="宋体"/>
                <w:sz w:val="24"/>
              </w:rPr>
              <w:t>方现场。设备卸车、吊装进场、二次转运及就位费用由</w:t>
            </w:r>
            <w:r>
              <w:rPr>
                <w:rFonts w:hint="eastAsia" w:ascii="宋体" w:hAnsi="宋体"/>
                <w:sz w:val="24"/>
                <w:lang w:eastAsia="zh-CN"/>
              </w:rPr>
              <w:t>安装单位</w:t>
            </w:r>
            <w:r>
              <w:rPr>
                <w:rFonts w:hint="eastAsia" w:ascii="宋体" w:hAnsi="宋体"/>
                <w:sz w:val="24"/>
              </w:rPr>
              <w:t>负责。</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065</w:t>
            </w:r>
          </w:p>
        </w:tc>
        <w:tc>
          <w:tcPr>
            <w:tcW w:w="6896" w:type="dxa"/>
            <w:noWrap w:val="0"/>
            <w:vAlign w:val="center"/>
          </w:tcPr>
          <w:p>
            <w:pPr>
              <w:spacing w:line="400" w:lineRule="exact"/>
              <w:rPr>
                <w:rFonts w:hint="eastAsia" w:ascii="Times New Roman" w:hAnsi="Times New Roman" w:cs="Arial Unicode MS"/>
                <w:sz w:val="22"/>
                <w:szCs w:val="22"/>
              </w:rPr>
            </w:pPr>
            <w:r>
              <w:rPr>
                <w:rFonts w:hint="eastAsia" w:ascii="宋体" w:hAnsi="宋体"/>
                <w:sz w:val="24"/>
              </w:rPr>
              <w:t>设备到货清单必须详列包装箱内容物及数量。</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066</w:t>
            </w:r>
          </w:p>
        </w:tc>
        <w:tc>
          <w:tcPr>
            <w:tcW w:w="6896" w:type="dxa"/>
            <w:noWrap w:val="0"/>
            <w:vAlign w:val="center"/>
          </w:tcPr>
          <w:p>
            <w:pPr>
              <w:spacing w:line="400" w:lineRule="exact"/>
              <w:rPr>
                <w:rFonts w:hint="eastAsia" w:ascii="Times New Roman" w:hAnsi="Times New Roman" w:cs="Arial Unicode MS"/>
                <w:sz w:val="22"/>
                <w:szCs w:val="22"/>
              </w:rPr>
            </w:pPr>
            <w:r>
              <w:rPr>
                <w:rFonts w:hint="eastAsia" w:ascii="宋体" w:hAnsi="宋体"/>
                <w:sz w:val="24"/>
              </w:rPr>
              <w:t>设备到货拆箱时</w:t>
            </w:r>
            <w:r>
              <w:rPr>
                <w:rFonts w:hint="eastAsia" w:ascii="宋体" w:hAnsi="宋体"/>
                <w:sz w:val="24"/>
                <w:lang w:eastAsia="zh-CN"/>
              </w:rPr>
              <w:t>供</w:t>
            </w:r>
            <w:r>
              <w:rPr>
                <w:rFonts w:hint="eastAsia" w:ascii="宋体" w:hAnsi="宋体"/>
                <w:sz w:val="24"/>
              </w:rPr>
              <w:t>方必须陪同现场人员进行拆箱</w:t>
            </w:r>
            <w:r>
              <w:rPr>
                <w:rFonts w:ascii="宋体" w:hAnsi="宋体"/>
                <w:sz w:val="24"/>
              </w:rPr>
              <w:t>,</w:t>
            </w:r>
            <w:r>
              <w:rPr>
                <w:rFonts w:hint="eastAsia" w:ascii="宋体" w:hAnsi="宋体"/>
                <w:sz w:val="24"/>
              </w:rPr>
              <w:t>如</w:t>
            </w:r>
            <w:r>
              <w:rPr>
                <w:rFonts w:hint="eastAsia" w:ascii="宋体" w:hAnsi="宋体"/>
                <w:sz w:val="24"/>
                <w:lang w:eastAsia="zh-CN"/>
              </w:rPr>
              <w:t>供</w:t>
            </w:r>
            <w:r>
              <w:rPr>
                <w:rFonts w:hint="eastAsia" w:ascii="宋体" w:hAnsi="宋体"/>
                <w:sz w:val="24"/>
              </w:rPr>
              <w:t>方授权我方自行拆箱</w:t>
            </w:r>
            <w:r>
              <w:rPr>
                <w:rFonts w:ascii="宋体" w:hAnsi="宋体"/>
                <w:sz w:val="24"/>
              </w:rPr>
              <w:t>,</w:t>
            </w:r>
            <w:r>
              <w:rPr>
                <w:rFonts w:hint="eastAsia" w:ascii="宋体" w:hAnsi="宋体"/>
                <w:sz w:val="24"/>
              </w:rPr>
              <w:t>拆箱后如发现机器及零配件有任何损坏、缺少，</w:t>
            </w:r>
            <w:r>
              <w:rPr>
                <w:rFonts w:hint="eastAsia" w:ascii="宋体" w:hAnsi="宋体"/>
                <w:sz w:val="24"/>
                <w:lang w:eastAsia="zh-CN"/>
              </w:rPr>
              <w:t>供</w:t>
            </w:r>
            <w:r>
              <w:rPr>
                <w:rFonts w:hint="eastAsia" w:ascii="宋体" w:hAnsi="宋体"/>
                <w:sz w:val="24"/>
              </w:rPr>
              <w:t>方应负全责不得推诿。</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cs="宋体"/>
          <w:b w:val="0"/>
          <w:bCs/>
          <w:color w:val="000000"/>
          <w:sz w:val="24"/>
          <w:szCs w:val="24"/>
          <w:lang w:val="en-US" w:eastAsia="zh-CN"/>
        </w:rPr>
      </w:pPr>
    </w:p>
    <w:p>
      <w:pPr>
        <w:numPr>
          <w:ilvl w:val="0"/>
          <w:numId w:val="0"/>
        </w:numPr>
        <w:outlineLvl w:val="1"/>
        <w:rPr>
          <w:rFonts w:hint="default" w:ascii="宋体" w:hAnsi="宋体" w:eastAsia="宋体" w:cs="宋体"/>
          <w:b/>
          <w:bCs w:val="0"/>
          <w:color w:val="000000"/>
          <w:sz w:val="24"/>
          <w:szCs w:val="24"/>
          <w:lang w:val="en-US" w:eastAsia="zh-CN"/>
        </w:rPr>
      </w:pPr>
      <w:bookmarkStart w:id="71" w:name="_Toc32529"/>
      <w:bookmarkStart w:id="72" w:name="_Toc2884"/>
      <w:r>
        <w:rPr>
          <w:rFonts w:hint="eastAsia" w:ascii="宋体" w:hAnsi="宋体" w:cs="宋体"/>
          <w:b/>
          <w:bCs w:val="0"/>
          <w:color w:val="000000"/>
          <w:sz w:val="24"/>
          <w:szCs w:val="24"/>
          <w:lang w:val="en-US" w:eastAsia="zh-CN"/>
        </w:rPr>
        <w:t>5.2 文件资料要求</w:t>
      </w:r>
      <w:bookmarkEnd w:id="71"/>
      <w:bookmarkEnd w:id="72"/>
    </w:p>
    <w:tbl>
      <w:tblPr>
        <w:tblStyle w:val="10"/>
        <w:tblW w:w="9356"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7110"/>
        <w:gridCol w:w="10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711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028"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18" w:type="dxa"/>
            <w:noWrap w:val="0"/>
            <w:vAlign w:val="center"/>
          </w:tcPr>
          <w:p>
            <w:pPr>
              <w:spacing w:before="0" w:after="0" w:line="400" w:lineRule="exact"/>
              <w:jc w:val="center"/>
              <w:rPr>
                <w:rFonts w:hint="default" w:ascii="宋体" w:hAnsi="宋体" w:eastAsia="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067</w:t>
            </w:r>
          </w:p>
        </w:tc>
        <w:tc>
          <w:tcPr>
            <w:tcW w:w="7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Cs w:val="24"/>
                <w:lang w:eastAsia="zh-CN"/>
              </w:rPr>
            </w:pPr>
            <w:r>
              <w:rPr>
                <w:rFonts w:hint="eastAsia" w:ascii="宋体" w:hAnsi="宋体"/>
                <w:sz w:val="24"/>
                <w:lang w:eastAsia="zh-CN"/>
              </w:rPr>
              <w:t>供</w:t>
            </w:r>
            <w:r>
              <w:rPr>
                <w:rFonts w:ascii="宋体" w:hAnsi="宋体"/>
                <w:sz w:val="24"/>
              </w:rPr>
              <w:t>方</w:t>
            </w:r>
            <w:r>
              <w:rPr>
                <w:rFonts w:hint="eastAsia" w:ascii="宋体" w:hAnsi="宋体"/>
                <w:sz w:val="24"/>
              </w:rPr>
              <w:t>应</w:t>
            </w:r>
            <w:r>
              <w:rPr>
                <w:rFonts w:ascii="宋体" w:hAnsi="宋体"/>
                <w:sz w:val="24"/>
              </w:rPr>
              <w:t>提供</w:t>
            </w:r>
            <w:r>
              <w:rPr>
                <w:rFonts w:hint="eastAsia" w:ascii="宋体" w:hAnsi="宋体"/>
                <w:sz w:val="24"/>
              </w:rPr>
              <w:t>可通过最新版GMP审核的</w:t>
            </w:r>
            <w:r>
              <w:rPr>
                <w:rFonts w:ascii="宋体" w:hAnsi="宋体"/>
                <w:sz w:val="24"/>
              </w:rPr>
              <w:t>标准文件</w:t>
            </w:r>
            <w:r>
              <w:rPr>
                <w:rFonts w:hint="eastAsia" w:ascii="宋体" w:hAnsi="宋体"/>
                <w:sz w:val="24"/>
              </w:rPr>
              <w:t>。</w:t>
            </w:r>
          </w:p>
        </w:tc>
        <w:tc>
          <w:tcPr>
            <w:tcW w:w="1028"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1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068</w:t>
            </w:r>
          </w:p>
        </w:tc>
        <w:tc>
          <w:tcPr>
            <w:tcW w:w="7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lang w:val="en-GB"/>
              </w:rPr>
            </w:pPr>
            <w:r>
              <w:rPr>
                <w:rFonts w:hint="eastAsia" w:ascii="宋体" w:hAnsi="宋体"/>
                <w:sz w:val="24"/>
              </w:rPr>
              <w:t>须提供文件清单，</w:t>
            </w:r>
            <w:r>
              <w:rPr>
                <w:rFonts w:hint="eastAsia" w:ascii="宋体" w:hAnsi="宋体" w:cs="宋体"/>
                <w:color w:val="000000"/>
                <w:sz w:val="24"/>
                <w:szCs w:val="24"/>
              </w:rPr>
              <w:t>供应商应提供二套</w:t>
            </w:r>
            <w:r>
              <w:rPr>
                <w:rFonts w:hint="eastAsia" w:ascii="宋体" w:hAnsi="宋体"/>
                <w:sz w:val="24"/>
              </w:rPr>
              <w:t>设备操作保养手册或说明书、设备合格证书、电路原理图、材质证明书，设备使用说明、</w:t>
            </w:r>
            <w:r>
              <w:rPr>
                <w:rFonts w:hint="eastAsia" w:ascii="宋体" w:hAnsi="宋体" w:cs="宋体"/>
                <w:color w:val="000000"/>
                <w:sz w:val="24"/>
                <w:szCs w:val="24"/>
              </w:rPr>
              <w:t>设备技术说明，设备详细尺寸，描述安装和空间要求，操作检查和问题解答，维护说明，图纸和零件表（机械部分电气部分），仪表（仪器仪表校准证明），机器的电气原理图。</w:t>
            </w:r>
          </w:p>
        </w:tc>
        <w:tc>
          <w:tcPr>
            <w:tcW w:w="1028"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1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069</w:t>
            </w:r>
          </w:p>
        </w:tc>
        <w:tc>
          <w:tcPr>
            <w:tcW w:w="7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lang w:val="en-GB"/>
              </w:rPr>
            </w:pPr>
            <w:r>
              <w:rPr>
                <w:rFonts w:hint="eastAsia" w:ascii="宋体" w:hAnsi="宋体"/>
                <w:sz w:val="24"/>
              </w:rPr>
              <w:t>提供不锈钢材质报告和表面处理工艺报告及焊接报告，主要非金属材质需卫生级质保书。</w:t>
            </w:r>
          </w:p>
        </w:tc>
        <w:tc>
          <w:tcPr>
            <w:tcW w:w="1028"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1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070</w:t>
            </w:r>
          </w:p>
        </w:tc>
        <w:tc>
          <w:tcPr>
            <w:tcW w:w="7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s="Arial Unicode MS"/>
                <w:sz w:val="21"/>
                <w:szCs w:val="21"/>
              </w:rPr>
            </w:pPr>
            <w:r>
              <w:rPr>
                <w:rFonts w:hint="eastAsia" w:ascii="宋体" w:hAnsi="宋体"/>
                <w:sz w:val="24"/>
              </w:rPr>
              <w:t>须提供机器附属配件清单</w:t>
            </w:r>
            <w:r>
              <w:rPr>
                <w:rFonts w:ascii="宋体" w:hAnsi="宋体"/>
                <w:sz w:val="24"/>
              </w:rPr>
              <w:t>，</w:t>
            </w:r>
            <w:r>
              <w:rPr>
                <w:rFonts w:hint="eastAsia" w:ascii="宋体" w:hAnsi="宋体"/>
                <w:sz w:val="24"/>
              </w:rPr>
              <w:t>两年内易损坏品之建议清单。</w:t>
            </w:r>
          </w:p>
        </w:tc>
        <w:tc>
          <w:tcPr>
            <w:tcW w:w="1028"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1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071</w:t>
            </w:r>
          </w:p>
        </w:tc>
        <w:tc>
          <w:tcPr>
            <w:tcW w:w="71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2"/>
                <w:szCs w:val="24"/>
                <w:lang w:val="en-US" w:eastAsia="zh-CN" w:bidi="ar-SA"/>
              </w:rPr>
            </w:pPr>
            <w:r>
              <w:rPr>
                <w:rFonts w:hint="eastAsia"/>
                <w:sz w:val="24"/>
                <w:szCs w:val="24"/>
              </w:rPr>
              <w:t>元配件的使用说明书，随机配件清单，出厂合格证，保修期限的相关文件。</w:t>
            </w:r>
          </w:p>
        </w:tc>
        <w:tc>
          <w:tcPr>
            <w:tcW w:w="1028"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1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072</w:t>
            </w:r>
          </w:p>
        </w:tc>
        <w:tc>
          <w:tcPr>
            <w:tcW w:w="7110" w:type="dxa"/>
            <w:noWrap w:val="0"/>
            <w:vAlign w:val="center"/>
          </w:tcPr>
          <w:p>
            <w:pPr>
              <w:spacing w:line="400" w:lineRule="exact"/>
              <w:rPr>
                <w:rFonts w:hint="eastAsia" w:ascii="Times New Roman" w:hAnsi="Times New Roman" w:eastAsia="宋体" w:cs="Arial Unicode MS"/>
                <w:sz w:val="24"/>
                <w:szCs w:val="24"/>
                <w:lang w:eastAsia="zh-CN"/>
              </w:rPr>
            </w:pPr>
            <w:r>
              <w:rPr>
                <w:rFonts w:hint="eastAsia" w:ascii="宋体" w:hAnsi="宋体" w:cs="宋体"/>
                <w:kern w:val="0"/>
                <w:sz w:val="24"/>
                <w:szCs w:val="24"/>
              </w:rPr>
              <w:t>全部</w:t>
            </w:r>
            <w:r>
              <w:rPr>
                <w:rFonts w:ascii="宋体" w:hAnsi="宋体"/>
                <w:kern w:val="0"/>
                <w:sz w:val="24"/>
                <w:szCs w:val="24"/>
              </w:rPr>
              <w:t xml:space="preserve">FAT/SAT </w:t>
            </w:r>
            <w:r>
              <w:rPr>
                <w:rFonts w:hint="eastAsia" w:ascii="宋体" w:hAnsi="宋体" w:cs="宋体"/>
                <w:kern w:val="0"/>
                <w:sz w:val="24"/>
                <w:szCs w:val="24"/>
              </w:rPr>
              <w:t>试运行方案及测试记录、报告。</w:t>
            </w:r>
          </w:p>
        </w:tc>
        <w:tc>
          <w:tcPr>
            <w:tcW w:w="1028"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1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073</w:t>
            </w:r>
          </w:p>
        </w:tc>
        <w:tc>
          <w:tcPr>
            <w:tcW w:w="7110" w:type="dxa"/>
            <w:noWrap w:val="0"/>
            <w:vAlign w:val="center"/>
          </w:tcPr>
          <w:p>
            <w:pPr>
              <w:spacing w:line="400" w:lineRule="exact"/>
              <w:rPr>
                <w:rFonts w:hint="eastAsia" w:ascii="Times New Roman" w:hAnsi="Times New Roman" w:cs="Arial Unicode MS"/>
                <w:sz w:val="24"/>
                <w:szCs w:val="24"/>
              </w:rPr>
            </w:pPr>
            <w:r>
              <w:rPr>
                <w:rFonts w:hint="eastAsia" w:ascii="宋体" w:hAnsi="宋体" w:cs="宋体"/>
                <w:kern w:val="0"/>
                <w:sz w:val="24"/>
                <w:szCs w:val="24"/>
              </w:rPr>
              <w:t>供应商提供的</w:t>
            </w:r>
            <w:r>
              <w:rPr>
                <w:rFonts w:hint="eastAsia" w:ascii="宋体" w:hAnsi="宋体" w:cs="宋体"/>
                <w:kern w:val="0"/>
                <w:sz w:val="24"/>
                <w:szCs w:val="24"/>
                <w:lang w:eastAsia="zh-CN"/>
              </w:rPr>
              <w:t>纸质版与电子版</w:t>
            </w:r>
            <w:r>
              <w:rPr>
                <w:rFonts w:hint="eastAsia" w:ascii="宋体" w:hAnsi="宋体" w:cs="宋体"/>
                <w:kern w:val="0"/>
                <w:sz w:val="24"/>
                <w:szCs w:val="24"/>
              </w:rPr>
              <w:t>确认文件包括</w:t>
            </w:r>
            <w:r>
              <w:rPr>
                <w:rFonts w:ascii="宋体" w:hAnsi="宋体"/>
                <w:kern w:val="0"/>
                <w:sz w:val="24"/>
                <w:szCs w:val="24"/>
              </w:rPr>
              <w:t>DQ</w:t>
            </w:r>
            <w:r>
              <w:rPr>
                <w:rFonts w:hint="eastAsia" w:ascii="宋体" w:hAnsi="宋体" w:cs="宋体"/>
                <w:kern w:val="0"/>
                <w:sz w:val="24"/>
                <w:szCs w:val="24"/>
              </w:rPr>
              <w:t>、</w:t>
            </w:r>
            <w:r>
              <w:rPr>
                <w:rFonts w:ascii="宋体" w:hAnsi="宋体"/>
                <w:kern w:val="0"/>
                <w:sz w:val="24"/>
                <w:szCs w:val="24"/>
              </w:rPr>
              <w:t>IQ</w:t>
            </w:r>
            <w:r>
              <w:rPr>
                <w:rFonts w:hint="eastAsia" w:ascii="宋体" w:hAnsi="宋体" w:cs="宋体"/>
                <w:kern w:val="0"/>
                <w:sz w:val="24"/>
                <w:szCs w:val="24"/>
              </w:rPr>
              <w:t>、</w:t>
            </w:r>
            <w:r>
              <w:rPr>
                <w:rFonts w:ascii="宋体" w:hAnsi="宋体"/>
                <w:kern w:val="0"/>
                <w:sz w:val="24"/>
                <w:szCs w:val="24"/>
              </w:rPr>
              <w:t xml:space="preserve">OQ </w:t>
            </w:r>
            <w:r>
              <w:rPr>
                <w:rFonts w:hint="eastAsia" w:ascii="宋体" w:hAnsi="宋体" w:cs="宋体"/>
                <w:kern w:val="0"/>
                <w:sz w:val="24"/>
                <w:szCs w:val="24"/>
              </w:rPr>
              <w:t>和</w:t>
            </w:r>
            <w:r>
              <w:rPr>
                <w:rFonts w:ascii="宋体" w:hAnsi="宋体"/>
                <w:kern w:val="0"/>
                <w:sz w:val="24"/>
                <w:szCs w:val="24"/>
              </w:rPr>
              <w:t xml:space="preserve">PQ </w:t>
            </w:r>
            <w:r>
              <w:rPr>
                <w:rFonts w:hint="eastAsia" w:ascii="宋体" w:hAnsi="宋体" w:cs="宋体"/>
                <w:kern w:val="0"/>
                <w:sz w:val="24"/>
                <w:szCs w:val="24"/>
              </w:rPr>
              <w:t>测试及</w:t>
            </w:r>
            <w:r>
              <w:rPr>
                <w:rFonts w:hint="eastAsia" w:ascii="宋体" w:hAnsi="宋体" w:cs="宋体"/>
                <w:kern w:val="0"/>
                <w:sz w:val="24"/>
                <w:szCs w:val="24"/>
                <w:lang w:eastAsia="zh-CN"/>
              </w:rPr>
              <w:t>文件记录。</w:t>
            </w:r>
          </w:p>
        </w:tc>
        <w:tc>
          <w:tcPr>
            <w:tcW w:w="1028"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eastAsia" w:ascii="宋体" w:hAnsi="宋体" w:cs="宋体"/>
          <w:b w:val="0"/>
          <w:bCs w:val="0"/>
          <w:color w:val="000000"/>
          <w:sz w:val="24"/>
          <w:szCs w:val="24"/>
          <w:lang w:val="en-US" w:eastAsia="zh-CN"/>
        </w:rPr>
      </w:pPr>
    </w:p>
    <w:p>
      <w:pPr>
        <w:numPr>
          <w:ilvl w:val="0"/>
          <w:numId w:val="0"/>
        </w:numPr>
        <w:outlineLvl w:val="1"/>
        <w:rPr>
          <w:rFonts w:hint="eastAsia" w:ascii="Times New Roman" w:hAnsi="Times New Roman" w:cs="Arial"/>
          <w:b/>
          <w:bCs/>
          <w:color w:val="000000"/>
          <w:sz w:val="24"/>
          <w:szCs w:val="24"/>
        </w:rPr>
      </w:pPr>
      <w:bookmarkStart w:id="73" w:name="_Toc14390"/>
      <w:bookmarkStart w:id="74" w:name="_Toc28801"/>
      <w:r>
        <w:rPr>
          <w:rFonts w:hint="eastAsia"/>
          <w:b/>
          <w:bCs/>
          <w:sz w:val="24"/>
          <w:lang w:val="en-US" w:eastAsia="zh-CN"/>
        </w:rPr>
        <w:t>5.4安装调试</w:t>
      </w:r>
      <w:r>
        <w:rPr>
          <w:rFonts w:hint="eastAsia"/>
          <w:b/>
          <w:bCs/>
          <w:sz w:val="24"/>
        </w:rPr>
        <w:t>要求</w:t>
      </w:r>
      <w:bookmarkEnd w:id="73"/>
      <w:bookmarkEnd w:id="74"/>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66"/>
        <w:gridCol w:w="12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66"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00"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074</w:t>
            </w:r>
          </w:p>
        </w:tc>
        <w:tc>
          <w:tcPr>
            <w:tcW w:w="6866" w:type="dxa"/>
            <w:noWrap w:val="0"/>
            <w:vAlign w:val="center"/>
          </w:tcPr>
          <w:p>
            <w:pPr>
              <w:spacing w:line="400" w:lineRule="exact"/>
              <w:rPr>
                <w:rFonts w:hint="eastAsia" w:ascii="宋体" w:hAnsi="宋体" w:eastAsia="宋体" w:cs="宋体"/>
                <w:b w:val="0"/>
                <w:caps w:val="0"/>
                <w:szCs w:val="24"/>
                <w:lang w:eastAsia="zh-CN"/>
              </w:rPr>
            </w:pPr>
            <w:r>
              <w:rPr>
                <w:rFonts w:hint="eastAsia" w:ascii="宋体" w:hAnsi="宋体"/>
                <w:sz w:val="24"/>
              </w:rPr>
              <w:t>设备到货拆箱时</w:t>
            </w:r>
            <w:r>
              <w:rPr>
                <w:rFonts w:hint="eastAsia" w:ascii="宋体" w:hAnsi="宋体"/>
                <w:sz w:val="24"/>
                <w:lang w:eastAsia="zh-CN"/>
              </w:rPr>
              <w:t>供</w:t>
            </w:r>
            <w:r>
              <w:rPr>
                <w:rFonts w:hint="eastAsia" w:ascii="宋体" w:hAnsi="宋体"/>
                <w:sz w:val="24"/>
              </w:rPr>
              <w:t>方必须陪同现场人员进行拆箱,如</w:t>
            </w:r>
            <w:r>
              <w:rPr>
                <w:rFonts w:hint="eastAsia" w:ascii="宋体" w:hAnsi="宋体"/>
                <w:sz w:val="24"/>
                <w:lang w:eastAsia="zh-CN"/>
              </w:rPr>
              <w:t>供</w:t>
            </w:r>
            <w:r>
              <w:rPr>
                <w:rFonts w:hint="eastAsia" w:ascii="宋体" w:hAnsi="宋体"/>
                <w:sz w:val="24"/>
              </w:rPr>
              <w:t>方授权我方自行拆箱,拆箱后如发现设备及其附件有任何损坏、缺少，</w:t>
            </w:r>
            <w:r>
              <w:rPr>
                <w:rFonts w:hint="eastAsia" w:ascii="宋体" w:hAnsi="宋体"/>
                <w:sz w:val="24"/>
                <w:lang w:eastAsia="zh-CN"/>
              </w:rPr>
              <w:t>供</w:t>
            </w:r>
            <w:r>
              <w:rPr>
                <w:rFonts w:hint="eastAsia" w:ascii="宋体" w:hAnsi="宋体"/>
                <w:sz w:val="24"/>
              </w:rPr>
              <w:t>方应负全责不得推诿。</w:t>
            </w:r>
          </w:p>
        </w:tc>
        <w:tc>
          <w:tcPr>
            <w:tcW w:w="1200"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075</w:t>
            </w:r>
          </w:p>
        </w:tc>
        <w:tc>
          <w:tcPr>
            <w:tcW w:w="6866" w:type="dxa"/>
            <w:noWrap w:val="0"/>
            <w:vAlign w:val="center"/>
          </w:tcPr>
          <w:p>
            <w:pPr>
              <w:spacing w:line="400" w:lineRule="exact"/>
              <w:rPr>
                <w:rFonts w:hint="eastAsia" w:ascii="宋体" w:hAnsi="宋体" w:eastAsia="宋体" w:cs="宋体"/>
                <w:kern w:val="0"/>
                <w:sz w:val="24"/>
                <w:szCs w:val="24"/>
                <w:lang w:val="da-DK"/>
              </w:rPr>
            </w:pPr>
            <w:r>
              <w:rPr>
                <w:rFonts w:hint="eastAsia" w:ascii="宋体" w:hAnsi="宋体"/>
                <w:sz w:val="24"/>
                <w:lang w:eastAsia="zh-CN"/>
              </w:rPr>
              <w:t>供</w:t>
            </w:r>
            <w:r>
              <w:rPr>
                <w:rFonts w:hint="eastAsia" w:ascii="宋体" w:hAnsi="宋体"/>
                <w:sz w:val="24"/>
              </w:rPr>
              <w:t>方负责设备本身内各配套设施的安装，并在安装期内负责保管设备及随机配件等，安装验收合格后移交给甲方。</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076</w:t>
            </w:r>
          </w:p>
        </w:tc>
        <w:tc>
          <w:tcPr>
            <w:tcW w:w="6866" w:type="dxa"/>
            <w:noWrap w:val="0"/>
            <w:vAlign w:val="center"/>
          </w:tcPr>
          <w:p>
            <w:pPr>
              <w:spacing w:line="400" w:lineRule="exact"/>
              <w:rPr>
                <w:rFonts w:ascii="Times New Roman" w:hAnsi="Times New Roman" w:cs="Times New Roman"/>
                <w:sz w:val="21"/>
                <w:szCs w:val="21"/>
              </w:rPr>
            </w:pPr>
            <w:r>
              <w:rPr>
                <w:rFonts w:hint="eastAsia" w:ascii="宋体" w:hAnsi="宋体"/>
                <w:sz w:val="24"/>
                <w:lang w:eastAsia="zh-CN"/>
              </w:rPr>
              <w:t>供</w:t>
            </w:r>
            <w:r>
              <w:rPr>
                <w:rFonts w:hint="eastAsia" w:ascii="宋体" w:hAnsi="宋体"/>
                <w:sz w:val="24"/>
              </w:rPr>
              <w:t>方负责对设备进行现场安装、调试，</w:t>
            </w:r>
            <w:r>
              <w:rPr>
                <w:rFonts w:hint="eastAsia" w:ascii="宋体" w:hAnsi="宋体"/>
                <w:sz w:val="24"/>
                <w:lang w:eastAsia="zh-CN"/>
              </w:rPr>
              <w:t>需</w:t>
            </w:r>
            <w:r>
              <w:rPr>
                <w:rFonts w:hint="eastAsia" w:ascii="宋体" w:hAnsi="宋体"/>
                <w:sz w:val="24"/>
              </w:rPr>
              <w:t>方提供必要的支持。</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077</w:t>
            </w:r>
          </w:p>
        </w:tc>
        <w:tc>
          <w:tcPr>
            <w:tcW w:w="6866" w:type="dxa"/>
            <w:noWrap w:val="0"/>
            <w:vAlign w:val="center"/>
          </w:tcPr>
          <w:p>
            <w:pPr>
              <w:spacing w:line="400" w:lineRule="exact"/>
              <w:rPr>
                <w:rFonts w:ascii="Times New Roman" w:hAnsi="Times New Roman" w:cs="Times New Roman"/>
                <w:sz w:val="21"/>
                <w:szCs w:val="21"/>
              </w:rPr>
            </w:pPr>
            <w:r>
              <w:rPr>
                <w:rFonts w:hint="eastAsia" w:ascii="宋体" w:hAnsi="宋体"/>
                <w:sz w:val="24"/>
              </w:rPr>
              <w:t>零件更换等寄送费用, 由乙方负责。</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078</w:t>
            </w:r>
          </w:p>
        </w:tc>
        <w:tc>
          <w:tcPr>
            <w:tcW w:w="6866" w:type="dxa"/>
            <w:noWrap w:val="0"/>
            <w:vAlign w:val="center"/>
          </w:tcPr>
          <w:p>
            <w:pPr>
              <w:spacing w:line="400" w:lineRule="exact"/>
              <w:rPr>
                <w:rFonts w:ascii="Times New Roman" w:hAnsi="Times New Roman" w:cs="Times New Roman"/>
                <w:sz w:val="21"/>
                <w:szCs w:val="21"/>
              </w:rPr>
            </w:pPr>
            <w:r>
              <w:rPr>
                <w:rFonts w:hint="eastAsia" w:ascii="宋体" w:hAnsi="宋体"/>
                <w:sz w:val="24"/>
                <w:lang w:eastAsia="zh-CN"/>
              </w:rPr>
              <w:t>供</w:t>
            </w:r>
            <w:r>
              <w:rPr>
                <w:rFonts w:hint="eastAsia" w:ascii="宋体" w:hAnsi="宋体"/>
                <w:sz w:val="24"/>
              </w:rPr>
              <w:t>方进厂施工需遵守我方施工规则施工，施工人员中特殊工种（焊工、电工等）必须取得国家相应特殊工种作业资质证书。</w:t>
            </w:r>
          </w:p>
        </w:tc>
        <w:tc>
          <w:tcPr>
            <w:tcW w:w="1200"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outlineLvl w:val="1"/>
        <w:rPr>
          <w:rFonts w:hint="eastAsia" w:ascii="宋体" w:hAnsi="宋体" w:eastAsia="宋体" w:cs="宋体"/>
          <w:b/>
          <w:bCs/>
          <w:color w:val="000000"/>
          <w:sz w:val="24"/>
          <w:szCs w:val="24"/>
        </w:rPr>
      </w:pPr>
      <w:bookmarkStart w:id="75" w:name="_Toc18298"/>
      <w:bookmarkStart w:id="76" w:name="_Toc8804"/>
      <w:r>
        <w:rPr>
          <w:rFonts w:hint="eastAsia" w:ascii="宋体" w:hAnsi="宋体" w:cs="宋体"/>
          <w:b/>
          <w:bCs/>
          <w:color w:val="000000"/>
          <w:sz w:val="24"/>
          <w:szCs w:val="24"/>
          <w:lang w:val="en-US" w:eastAsia="zh-CN"/>
        </w:rPr>
        <w:t>5.5</w:t>
      </w:r>
      <w:r>
        <w:rPr>
          <w:rFonts w:hint="eastAsia" w:ascii="宋体" w:hAnsi="宋体" w:eastAsia="宋体" w:cs="宋体"/>
          <w:b/>
          <w:bCs/>
          <w:color w:val="000000"/>
          <w:sz w:val="24"/>
          <w:szCs w:val="24"/>
        </w:rPr>
        <w:t>现场验收测试（SAT）要求</w:t>
      </w:r>
      <w:bookmarkEnd w:id="75"/>
      <w:bookmarkEnd w:id="76"/>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21"/>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21"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1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079</w:t>
            </w:r>
          </w:p>
        </w:tc>
        <w:tc>
          <w:tcPr>
            <w:tcW w:w="6821" w:type="dxa"/>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val="0"/>
                <w:caps w:val="0"/>
                <w:sz w:val="24"/>
                <w:szCs w:val="24"/>
                <w:lang w:eastAsia="zh-CN"/>
              </w:rPr>
            </w:pPr>
            <w:r>
              <w:rPr>
                <w:rFonts w:hint="eastAsia" w:ascii="宋体" w:hAnsi="宋体"/>
                <w:sz w:val="24"/>
                <w:szCs w:val="24"/>
              </w:rPr>
              <w:t>依合约内容条件</w:t>
            </w:r>
            <w:r>
              <w:rPr>
                <w:rFonts w:hint="eastAsia" w:ascii="宋体" w:hAnsi="宋体" w:eastAsia="宋体" w:cs="宋体"/>
                <w:sz w:val="24"/>
                <w:szCs w:val="24"/>
              </w:rPr>
              <w:t>及URS、逐一</w:t>
            </w:r>
            <w:r>
              <w:rPr>
                <w:rFonts w:hint="eastAsia" w:ascii="宋体" w:hAnsi="宋体"/>
                <w:sz w:val="24"/>
                <w:szCs w:val="24"/>
              </w:rPr>
              <w:t>验收。</w:t>
            </w:r>
          </w:p>
        </w:tc>
        <w:tc>
          <w:tcPr>
            <w:tcW w:w="121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080</w:t>
            </w:r>
          </w:p>
        </w:tc>
        <w:tc>
          <w:tcPr>
            <w:tcW w:w="6821" w:type="dxa"/>
            <w:noWrap w:val="0"/>
            <w:vAlign w:val="center"/>
          </w:tcPr>
          <w:p>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安装竣工后通过相关部门的竣工验收，并确保相关项目通2010版GMP认证为最终验收。</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081</w:t>
            </w:r>
          </w:p>
        </w:tc>
        <w:tc>
          <w:tcPr>
            <w:tcW w:w="6821" w:type="dxa"/>
            <w:noWrap w:val="0"/>
            <w:vAlign w:val="center"/>
          </w:tcPr>
          <w:p>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t>依照供应商提供的机器性能逐一验收。</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082</w:t>
            </w:r>
          </w:p>
        </w:tc>
        <w:tc>
          <w:tcPr>
            <w:tcW w:w="682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在设备就位后，</w:t>
            </w:r>
            <w:r>
              <w:rPr>
                <w:rFonts w:hint="eastAsia" w:ascii="宋体" w:hAnsi="宋体" w:eastAsia="宋体" w:cs="宋体"/>
                <w:sz w:val="24"/>
                <w:szCs w:val="24"/>
                <w:lang w:eastAsia="zh-CN"/>
              </w:rPr>
              <w:t>供</w:t>
            </w:r>
            <w:r>
              <w:rPr>
                <w:rFonts w:hint="eastAsia" w:ascii="宋体" w:hAnsi="宋体" w:eastAsia="宋体" w:cs="宋体"/>
                <w:sz w:val="24"/>
                <w:szCs w:val="24"/>
              </w:rPr>
              <w:t>方应负责设备调试工作，直至设备完全符合上述工艺、设备、电气等条件且满足车间正常生产</w:t>
            </w:r>
            <w:r>
              <w:rPr>
                <w:rFonts w:hint="eastAsia" w:ascii="宋体" w:hAnsi="宋体" w:eastAsia="宋体" w:cs="宋体"/>
                <w:sz w:val="24"/>
                <w:szCs w:val="24"/>
                <w:lang w:eastAsia="zh-CN"/>
              </w:rPr>
              <w:t>一周</w:t>
            </w:r>
            <w:r>
              <w:rPr>
                <w:rFonts w:hint="eastAsia" w:ascii="宋体" w:hAnsi="宋体" w:eastAsia="宋体" w:cs="宋体"/>
                <w:sz w:val="24"/>
                <w:szCs w:val="24"/>
              </w:rPr>
              <w:t>后方可离开。</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083</w:t>
            </w:r>
          </w:p>
        </w:tc>
        <w:tc>
          <w:tcPr>
            <w:tcW w:w="682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试车期限为1个月，</w:t>
            </w:r>
            <w:r>
              <w:rPr>
                <w:rFonts w:hint="eastAsia" w:ascii="宋体" w:hAnsi="宋体" w:eastAsia="宋体" w:cs="宋体"/>
                <w:sz w:val="24"/>
                <w:szCs w:val="24"/>
                <w:lang w:eastAsia="zh-CN"/>
              </w:rPr>
              <w:t>如无法达到要求，</w:t>
            </w:r>
            <w:r>
              <w:rPr>
                <w:rFonts w:hint="eastAsia" w:ascii="宋体" w:hAnsi="宋体" w:eastAsia="宋体" w:cs="宋体"/>
                <w:sz w:val="24"/>
                <w:szCs w:val="24"/>
              </w:rPr>
              <w:t>供应商无条件免费收回该机器，其运费、装箱费由供应商负责、全额退回设备已付货款。</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084</w:t>
            </w:r>
          </w:p>
        </w:tc>
        <w:tc>
          <w:tcPr>
            <w:tcW w:w="6821" w:type="dxa"/>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kern w:val="0"/>
                <w:sz w:val="24"/>
                <w:szCs w:val="24"/>
                <w:lang w:val="da-DK"/>
              </w:rPr>
            </w:pPr>
            <w:r>
              <w:rPr>
                <w:rFonts w:hint="eastAsia" w:ascii="宋体" w:hAnsi="宋体"/>
                <w:sz w:val="24"/>
                <w:szCs w:val="24"/>
              </w:rPr>
              <w:t>设备安装完成后</w:t>
            </w:r>
            <w:r>
              <w:rPr>
                <w:rFonts w:hint="eastAsia" w:ascii="宋体" w:hAnsi="宋体"/>
                <w:sz w:val="24"/>
                <w:szCs w:val="24"/>
                <w:lang w:eastAsia="zh-CN"/>
              </w:rPr>
              <w:t>供</w:t>
            </w:r>
            <w:r>
              <w:rPr>
                <w:rFonts w:hint="eastAsia" w:ascii="宋体" w:hAnsi="宋体"/>
                <w:sz w:val="24"/>
                <w:szCs w:val="24"/>
              </w:rPr>
              <w:t>方应有技术人员协同我方进行产品试生产，及时处理试生产遇到的问题。</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085</w:t>
            </w:r>
          </w:p>
        </w:tc>
        <w:tc>
          <w:tcPr>
            <w:tcW w:w="6821" w:type="dxa"/>
            <w:noWrap w:val="0"/>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sz w:val="24"/>
                <w:szCs w:val="24"/>
              </w:rPr>
            </w:pPr>
            <w:r>
              <w:rPr>
                <w:rFonts w:eastAsia="宋体"/>
                <w:spacing w:val="-5"/>
                <w:sz w:val="24"/>
                <w:szCs w:val="24"/>
              </w:rPr>
              <w:t>经调试验收合格后试车期限为一个月，试车期限内能持续稳定运行视为最终验收合格，双方签订设备最终验收合格报告（以双方签字为准）。</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outlineLvl w:val="1"/>
        <w:rPr>
          <w:rFonts w:hint="eastAsia" w:ascii="宋体" w:hAnsi="宋体" w:eastAsia="宋体" w:cs="宋体"/>
          <w:b/>
          <w:bCs/>
          <w:sz w:val="24"/>
          <w:szCs w:val="24"/>
        </w:rPr>
      </w:pPr>
      <w:bookmarkStart w:id="77" w:name="_Toc23604"/>
      <w:bookmarkStart w:id="78" w:name="_Toc19283"/>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6保修、维护保养及备品备件</w:t>
      </w:r>
      <w:r>
        <w:rPr>
          <w:rFonts w:hint="eastAsia" w:ascii="宋体" w:hAnsi="宋体" w:eastAsia="宋体" w:cs="宋体"/>
          <w:b/>
          <w:bCs/>
          <w:sz w:val="24"/>
          <w:szCs w:val="24"/>
        </w:rPr>
        <w:t>要求</w:t>
      </w:r>
      <w:bookmarkEnd w:id="77"/>
      <w:bookmarkEnd w:id="78"/>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6923"/>
        <w:gridCol w:w="12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188"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923"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00"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086</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设备保修期限从安装试车完成验收日起。设备供应商提供不少于一年的设备保证期及终身维修服务</w:t>
            </w:r>
            <w:r>
              <w:rPr>
                <w:rFonts w:hint="eastAsia" w:ascii="宋体" w:hAnsi="宋体" w:eastAsia="宋体" w:cs="宋体"/>
                <w:sz w:val="24"/>
                <w:szCs w:val="24"/>
                <w:lang w:eastAsia="zh-CN"/>
              </w:rPr>
              <w:t>。</w:t>
            </w:r>
          </w:p>
        </w:tc>
        <w:tc>
          <w:tcPr>
            <w:tcW w:w="120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188"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087</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da-DK"/>
              </w:rPr>
            </w:pPr>
            <w:r>
              <w:rPr>
                <w:rFonts w:hint="eastAsia" w:ascii="宋体" w:hAnsi="宋体" w:eastAsia="宋体" w:cs="宋体"/>
                <w:sz w:val="24"/>
                <w:szCs w:val="24"/>
              </w:rPr>
              <w:t>保修期限内供应商至少每年免费检修保养2次。</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088</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必须提供设备的每个配件名称、图片及对应编号的手册，以便后期的购置和更换。</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089</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提供设备通用电器及机械标准件的生产厂商、型号、技术资料。</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090</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GB"/>
              </w:rPr>
            </w:pPr>
            <w:r>
              <w:rPr>
                <w:rFonts w:hint="eastAsia" w:ascii="宋体" w:hAnsi="宋体" w:eastAsia="宋体" w:cs="宋体"/>
                <w:sz w:val="24"/>
                <w:szCs w:val="24"/>
              </w:rPr>
              <w:t>设备厂家提供运行需要的易损零部件清单及价格。并提供使用两年内易损坏备品零件及消耗备件。并应建议性预防维护位置、时间表、设备状态和指南（设备检修维护计划表）。</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091</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GB" w:eastAsia="zh-CN"/>
              </w:rPr>
            </w:pPr>
            <w:r>
              <w:rPr>
                <w:rFonts w:hint="eastAsia" w:ascii="宋体" w:hAnsi="宋体" w:eastAsia="宋体" w:cs="宋体"/>
                <w:sz w:val="24"/>
                <w:szCs w:val="24"/>
                <w:lang w:eastAsia="zh-CN"/>
              </w:rPr>
              <w:t>供</w:t>
            </w:r>
            <w:r>
              <w:rPr>
                <w:rFonts w:hint="eastAsia" w:ascii="宋体" w:hAnsi="宋体" w:eastAsia="宋体" w:cs="宋体"/>
                <w:sz w:val="24"/>
                <w:szCs w:val="24"/>
              </w:rPr>
              <w:t>方应提供</w:t>
            </w:r>
            <w:r>
              <w:rPr>
                <w:rFonts w:hint="eastAsia" w:ascii="宋体" w:hAnsi="宋体" w:eastAsia="宋体" w:cs="宋体"/>
                <w:sz w:val="24"/>
                <w:szCs w:val="24"/>
                <w:lang w:eastAsia="zh-CN"/>
              </w:rPr>
              <w:t>两</w:t>
            </w:r>
            <w:r>
              <w:rPr>
                <w:rFonts w:hint="eastAsia" w:ascii="宋体" w:hAnsi="宋体" w:eastAsia="宋体" w:cs="宋体"/>
                <w:sz w:val="24"/>
                <w:szCs w:val="24"/>
              </w:rPr>
              <w:t>年所需的备品备件。</w:t>
            </w:r>
            <w:r>
              <w:rPr>
                <w:rFonts w:hint="eastAsia" w:ascii="宋体" w:hAnsi="宋体" w:cs="宋体"/>
                <w:sz w:val="24"/>
                <w:szCs w:val="24"/>
                <w:lang w:eastAsia="zh-CN"/>
              </w:rPr>
              <w:t>钛金发电管终身免费维护。</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092</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GB"/>
              </w:rPr>
            </w:pPr>
            <w:r>
              <w:rPr>
                <w:rFonts w:hint="eastAsia" w:ascii="宋体" w:hAnsi="宋体" w:eastAsia="宋体" w:cs="宋体"/>
                <w:sz w:val="24"/>
                <w:szCs w:val="24"/>
              </w:rPr>
              <w:t>对易损件及加工周期长的零件、主要电气元件、外购件保证有足够的库存，并能一周内到货。</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093</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GB"/>
              </w:rPr>
            </w:pPr>
            <w:r>
              <w:rPr>
                <w:rFonts w:hint="eastAsia" w:ascii="宋体" w:hAnsi="宋体" w:eastAsia="宋体" w:cs="宋体"/>
                <w:sz w:val="24"/>
                <w:szCs w:val="24"/>
              </w:rPr>
              <w:t>对用户技术问题提供全年每天24小时的咨询解答服务。在接到设备故障通知或技术服务要求后，应2小时内先以电话或电子邮件形式进行服务应答，</w:t>
            </w:r>
            <w:r>
              <w:rPr>
                <w:rFonts w:hint="eastAsia" w:ascii="宋体" w:hAnsi="宋体" w:eastAsia="宋体" w:cs="宋体"/>
                <w:sz w:val="24"/>
                <w:szCs w:val="24"/>
                <w:lang w:val="en-US" w:eastAsia="zh-CN"/>
              </w:rPr>
              <w:t>24</w:t>
            </w:r>
            <w:r>
              <w:rPr>
                <w:rFonts w:hint="eastAsia" w:ascii="宋体" w:hAnsi="宋体" w:eastAsia="宋体" w:cs="宋体"/>
                <w:sz w:val="24"/>
                <w:szCs w:val="24"/>
              </w:rPr>
              <w:t>小时内到达现场。</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094</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GB"/>
              </w:rPr>
            </w:pPr>
            <w:r>
              <w:rPr>
                <w:rFonts w:hint="eastAsia" w:ascii="宋体" w:hAnsi="宋体" w:eastAsia="宋体" w:cs="宋体"/>
                <w:sz w:val="24"/>
                <w:szCs w:val="24"/>
              </w:rPr>
              <w:t>如订货期内任何配件标准变化，供应商应该通知客户。</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095</w:t>
            </w:r>
          </w:p>
        </w:tc>
        <w:tc>
          <w:tcPr>
            <w:tcW w:w="692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产品确因制造质量不良而不能正常工作时，制造厂应在保修期内负责免费为用户修理或更换零件。</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188"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096</w:t>
            </w:r>
          </w:p>
        </w:tc>
        <w:tc>
          <w:tcPr>
            <w:tcW w:w="6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供</w:t>
            </w:r>
            <w:r>
              <w:rPr>
                <w:rFonts w:hint="eastAsia" w:ascii="宋体" w:hAnsi="宋体" w:eastAsia="宋体" w:cs="宋体"/>
                <w:sz w:val="24"/>
                <w:szCs w:val="24"/>
              </w:rPr>
              <w:t>方保证所供设备采用上等材料制成，全新未曾使用过。</w:t>
            </w:r>
          </w:p>
        </w:tc>
        <w:tc>
          <w:tcPr>
            <w:tcW w:w="1200" w:type="dxa"/>
            <w:noWrap w:val="0"/>
            <w:vAlign w:val="center"/>
          </w:tcPr>
          <w:p>
            <w:pPr>
              <w:spacing w:line="400" w:lineRule="exact"/>
              <w:jc w:val="center"/>
              <w:rPr>
                <w:rFonts w:hint="eastAsia" w:ascii="宋体" w:hAnsi="宋体" w:eastAsia="宋体" w:cs="宋体"/>
                <w:caps/>
                <w:sz w:val="24"/>
                <w:szCs w:val="24"/>
              </w:rPr>
            </w:pPr>
            <w:r>
              <w:rPr>
                <w:rFonts w:hint="eastAsia" w:ascii="宋体" w:hAnsi="宋体" w:eastAsia="宋体" w:cs="宋体"/>
                <w:caps/>
                <w:sz w:val="24"/>
                <w:szCs w:val="24"/>
              </w:rPr>
              <w:t>必需</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80" w:lineRule="exact"/>
        <w:textAlignment w:val="auto"/>
        <w:outlineLvl w:val="1"/>
        <w:rPr>
          <w:rFonts w:hint="eastAsia" w:ascii="宋体" w:hAnsi="宋体" w:eastAsia="宋体" w:cs="宋体"/>
          <w:b/>
          <w:bCs/>
          <w:sz w:val="24"/>
          <w:szCs w:val="24"/>
          <w:lang w:val="en-US" w:eastAsia="zh-CN"/>
        </w:rPr>
      </w:pPr>
      <w:bookmarkStart w:id="79" w:name="_Toc23078"/>
      <w:bookmarkStart w:id="80" w:name="_Toc6375"/>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培训要求</w:t>
      </w:r>
      <w:bookmarkEnd w:id="79"/>
      <w:bookmarkEnd w:id="80"/>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836"/>
        <w:gridCol w:w="12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836"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21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097</w:t>
            </w:r>
          </w:p>
        </w:tc>
        <w:tc>
          <w:tcPr>
            <w:tcW w:w="6836" w:type="dxa"/>
            <w:noWrap w:val="0"/>
            <w:vAlign w:val="center"/>
          </w:tcPr>
          <w:p>
            <w:pPr>
              <w:spacing w:line="400" w:lineRule="exact"/>
              <w:rPr>
                <w:rFonts w:hint="eastAsia" w:ascii="宋体" w:hAnsi="宋体" w:eastAsia="宋体" w:cs="宋体"/>
                <w:b w:val="0"/>
                <w:caps w:val="0"/>
                <w:szCs w:val="24"/>
                <w:lang w:eastAsia="zh-CN"/>
              </w:rPr>
            </w:pPr>
            <w:r>
              <w:rPr>
                <w:rFonts w:hint="eastAsia" w:ascii="宋体" w:hAnsi="宋体"/>
                <w:sz w:val="24"/>
                <w:lang w:eastAsia="zh-CN"/>
              </w:rPr>
              <w:t>供</w:t>
            </w:r>
            <w:r>
              <w:rPr>
                <w:rFonts w:hint="eastAsia" w:ascii="宋体" w:hAnsi="宋体"/>
                <w:sz w:val="24"/>
              </w:rPr>
              <w:t>方应免费对</w:t>
            </w:r>
            <w:r>
              <w:rPr>
                <w:rFonts w:hint="eastAsia" w:ascii="宋体" w:hAnsi="宋体"/>
                <w:sz w:val="24"/>
                <w:lang w:eastAsia="zh-CN"/>
              </w:rPr>
              <w:t>需</w:t>
            </w:r>
            <w:r>
              <w:rPr>
                <w:rFonts w:hint="eastAsia" w:ascii="宋体" w:hAnsi="宋体"/>
                <w:sz w:val="24"/>
              </w:rPr>
              <w:t>方人员进行全面培训。培训对象：管理、技术、维修、操作及相关人员。</w:t>
            </w:r>
          </w:p>
        </w:tc>
        <w:tc>
          <w:tcPr>
            <w:tcW w:w="1215" w:type="dxa"/>
            <w:noWrap w:val="0"/>
            <w:vAlign w:val="center"/>
          </w:tcPr>
          <w:p>
            <w:pPr>
              <w:spacing w:line="400" w:lineRule="exact"/>
              <w:jc w:val="center"/>
              <w:rPr>
                <w:rFonts w:ascii="宋体" w:hAnsi="宋体"/>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098</w:t>
            </w:r>
          </w:p>
        </w:tc>
        <w:tc>
          <w:tcPr>
            <w:tcW w:w="6836" w:type="dxa"/>
            <w:noWrap w:val="0"/>
            <w:vAlign w:val="center"/>
          </w:tcPr>
          <w:p>
            <w:pPr>
              <w:spacing w:line="400" w:lineRule="exact"/>
              <w:rPr>
                <w:rFonts w:hint="eastAsia" w:ascii="宋体" w:hAnsi="宋体" w:eastAsia="宋体" w:cs="宋体"/>
                <w:kern w:val="0"/>
                <w:sz w:val="24"/>
                <w:szCs w:val="24"/>
                <w:lang w:val="da-DK"/>
              </w:rPr>
            </w:pPr>
            <w:r>
              <w:rPr>
                <w:rFonts w:hint="eastAsia" w:ascii="宋体" w:hAnsi="宋体"/>
                <w:sz w:val="24"/>
                <w:lang w:eastAsia="zh-CN"/>
              </w:rPr>
              <w:t>供</w:t>
            </w:r>
            <w:r>
              <w:rPr>
                <w:rFonts w:ascii="宋体" w:hAnsi="宋体"/>
                <w:sz w:val="24"/>
              </w:rPr>
              <w:t>方负责所有技术指导和人员培训，包括：图纸、工艺、操作、设备维护、设备性能及问题解答。</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sz w:val="24"/>
                <w:szCs w:val="24"/>
                <w:lang w:val="en-US"/>
              </w:rPr>
            </w:pPr>
            <w:r>
              <w:rPr>
                <w:rFonts w:ascii="宋体" w:hAnsi="宋体" w:cs="Arial"/>
                <w:b w:val="0"/>
                <w:sz w:val="24"/>
                <w:szCs w:val="24"/>
                <w:lang w:val="en-US"/>
              </w:rPr>
              <w:t>URS</w:t>
            </w:r>
            <w:r>
              <w:rPr>
                <w:rFonts w:hint="eastAsia" w:ascii="宋体" w:hAnsi="宋体" w:cs="Arial"/>
                <w:b w:val="0"/>
                <w:sz w:val="24"/>
                <w:szCs w:val="24"/>
                <w:lang w:val="en-US" w:eastAsia="zh-CN"/>
              </w:rPr>
              <w:t>099</w:t>
            </w:r>
          </w:p>
        </w:tc>
        <w:tc>
          <w:tcPr>
            <w:tcW w:w="6836" w:type="dxa"/>
            <w:noWrap w:val="0"/>
            <w:vAlign w:val="center"/>
          </w:tcPr>
          <w:p>
            <w:pPr>
              <w:spacing w:line="400" w:lineRule="exact"/>
              <w:rPr>
                <w:rFonts w:hint="eastAsia" w:ascii="Times New Roman" w:hAnsi="Times New Roman" w:eastAsia="宋体" w:cs="宋体"/>
                <w:kern w:val="2"/>
                <w:sz w:val="22"/>
                <w:szCs w:val="22"/>
                <w:lang w:val="en-US" w:eastAsia="zh-CN" w:bidi="ar-SA"/>
              </w:rPr>
            </w:pPr>
            <w:r>
              <w:rPr>
                <w:rFonts w:hint="eastAsia" w:ascii="宋体" w:hAnsi="宋体" w:eastAsia="宋体" w:cs="宋体"/>
                <w:sz w:val="24"/>
                <w:szCs w:val="24"/>
              </w:rPr>
              <w:t>如果有任何系统改进，可在定期的基础上，供应商应通知用户。</w:t>
            </w:r>
          </w:p>
        </w:tc>
        <w:tc>
          <w:tcPr>
            <w:tcW w:w="1215" w:type="dxa"/>
            <w:noWrap w:val="0"/>
            <w:vAlign w:val="center"/>
          </w:tcPr>
          <w:p>
            <w:pPr>
              <w:spacing w:line="400" w:lineRule="exact"/>
              <w:jc w:val="center"/>
              <w:rPr>
                <w:rFonts w:ascii="宋体" w:hAnsi="宋体" w:eastAsia="宋体" w:cs="Arial"/>
                <w:caps/>
                <w:kern w:val="2"/>
                <w:sz w:val="24"/>
                <w:szCs w:val="24"/>
                <w:lang w:val="en-US" w:eastAsia="zh-CN" w:bidi="ar-SA"/>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ascii="宋体" w:hAnsi="宋体" w:cs="Arial"/>
                <w:b w:val="0"/>
                <w:sz w:val="24"/>
                <w:szCs w:val="24"/>
                <w:lang w:val="en-US"/>
              </w:rPr>
              <w:t>URS</w:t>
            </w:r>
            <w:r>
              <w:rPr>
                <w:rFonts w:hint="eastAsia" w:ascii="宋体" w:hAnsi="宋体" w:cs="Arial"/>
                <w:b w:val="0"/>
                <w:sz w:val="24"/>
                <w:szCs w:val="24"/>
                <w:lang w:val="en-US" w:eastAsia="zh-CN"/>
              </w:rPr>
              <w:t>100</w:t>
            </w:r>
          </w:p>
        </w:tc>
        <w:tc>
          <w:tcPr>
            <w:tcW w:w="6836" w:type="dxa"/>
            <w:noWrap w:val="0"/>
            <w:vAlign w:val="center"/>
          </w:tcPr>
          <w:p>
            <w:pPr>
              <w:spacing w:line="400" w:lineRule="exact"/>
              <w:rPr>
                <w:rFonts w:hint="eastAsia" w:ascii="宋体" w:hAnsi="宋体" w:eastAsia="宋体" w:cs="宋体"/>
                <w:sz w:val="24"/>
                <w:szCs w:val="24"/>
              </w:rPr>
            </w:pPr>
            <w:r>
              <w:rPr>
                <w:rFonts w:hint="eastAsia" w:ascii="宋体" w:hAnsi="宋体"/>
                <w:sz w:val="24"/>
              </w:rPr>
              <w:t>培训内容：综合培训（掌握设备理论知识</w:t>
            </w:r>
            <w:r>
              <w:rPr>
                <w:rFonts w:hint="eastAsia" w:ascii="宋体" w:hAnsi="宋体"/>
                <w:sz w:val="24"/>
                <w:lang w:eastAsia="zh-CN"/>
              </w:rPr>
              <w:t>，包括：</w:t>
            </w:r>
            <w:r>
              <w:rPr>
                <w:rFonts w:hint="eastAsia" w:ascii="宋体" w:hAnsi="宋体" w:eastAsia="宋体" w:cs="宋体"/>
                <w:sz w:val="24"/>
                <w:szCs w:val="24"/>
              </w:rPr>
              <w:t>设备的基本组成，了解各组成部分的新技术，设备原理和性能）</w:t>
            </w:r>
          </w:p>
          <w:p>
            <w:pPr>
              <w:spacing w:line="400" w:lineRule="exact"/>
              <w:rPr>
                <w:rFonts w:hint="eastAsia" w:ascii="Times New Roman" w:hAnsi="Times New Roman" w:cs="宋体"/>
                <w:sz w:val="22"/>
                <w:szCs w:val="22"/>
              </w:rPr>
            </w:pPr>
            <w:r>
              <w:rPr>
                <w:rFonts w:hint="eastAsia" w:ascii="宋体" w:hAnsi="宋体"/>
                <w:sz w:val="24"/>
              </w:rPr>
              <w:t>现场培训（设备实践操作</w:t>
            </w:r>
            <w:r>
              <w:rPr>
                <w:rFonts w:hint="eastAsia" w:ascii="宋体" w:hAnsi="宋体"/>
                <w:sz w:val="24"/>
                <w:lang w:eastAsia="zh-CN"/>
              </w:rPr>
              <w:t>、维修及保养</w:t>
            </w:r>
            <w:r>
              <w:rPr>
                <w:rFonts w:hint="eastAsia" w:ascii="宋体" w:hAnsi="宋体"/>
                <w:sz w:val="24"/>
              </w:rPr>
              <w:t>知识</w:t>
            </w:r>
            <w:r>
              <w:rPr>
                <w:rFonts w:hint="eastAsia" w:ascii="宋体" w:hAnsi="宋体"/>
                <w:sz w:val="24"/>
                <w:lang w:eastAsia="zh-CN"/>
              </w:rPr>
              <w:t>，包括：</w:t>
            </w:r>
            <w:r>
              <w:rPr>
                <w:rFonts w:hint="eastAsia" w:ascii="宋体" w:hAnsi="宋体"/>
                <w:sz w:val="24"/>
                <w:lang w:val="en-US" w:eastAsia="zh-CN"/>
              </w:rPr>
              <w:t>1</w:t>
            </w:r>
            <w:r>
              <w:rPr>
                <w:rFonts w:hint="eastAsia" w:ascii="宋体" w:hAnsi="宋体" w:eastAsia="宋体" w:cs="宋体"/>
                <w:sz w:val="24"/>
                <w:szCs w:val="24"/>
              </w:rPr>
              <w:t>、设备的日常维护；</w:t>
            </w:r>
            <w:r>
              <w:rPr>
                <w:rFonts w:hint="eastAsia" w:ascii="宋体" w:hAnsi="宋体" w:cs="宋体"/>
                <w:sz w:val="24"/>
                <w:szCs w:val="24"/>
                <w:lang w:val="en-US" w:eastAsia="zh-CN"/>
              </w:rPr>
              <w:t>2</w:t>
            </w:r>
            <w:r>
              <w:rPr>
                <w:rFonts w:hint="eastAsia" w:ascii="宋体" w:hAnsi="宋体" w:eastAsia="宋体" w:cs="宋体"/>
                <w:sz w:val="24"/>
                <w:szCs w:val="24"/>
              </w:rPr>
              <w:t>、设备的故障分析方法与解决步骤；</w:t>
            </w:r>
            <w:r>
              <w:rPr>
                <w:rFonts w:hint="eastAsia" w:ascii="宋体" w:hAnsi="宋体" w:cs="宋体"/>
                <w:sz w:val="24"/>
                <w:szCs w:val="24"/>
                <w:lang w:val="en-US" w:eastAsia="zh-CN"/>
              </w:rPr>
              <w:t>3、</w:t>
            </w:r>
            <w:r>
              <w:rPr>
                <w:rFonts w:hint="eastAsia" w:ascii="宋体" w:hAnsi="宋体" w:eastAsia="宋体" w:cs="宋体"/>
                <w:sz w:val="24"/>
                <w:szCs w:val="24"/>
              </w:rPr>
              <w:t>设备主要部件的装配和拆卸，内部结构；</w:t>
            </w:r>
            <w:r>
              <w:rPr>
                <w:rFonts w:hint="eastAsia" w:ascii="宋体" w:hAnsi="宋体"/>
                <w:sz w:val="24"/>
              </w:rPr>
              <w:t>）</w:t>
            </w:r>
          </w:p>
        </w:tc>
        <w:tc>
          <w:tcPr>
            <w:tcW w:w="121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pStyle w:val="3"/>
        <w:bidi w:val="0"/>
        <w:rPr>
          <w:rFonts w:hint="eastAsia" w:ascii="宋体" w:hAnsi="宋体" w:eastAsia="宋体" w:cs="宋体"/>
          <w:sz w:val="24"/>
          <w:szCs w:val="24"/>
          <w:lang w:val="en-US" w:eastAsia="zh-CN"/>
        </w:rPr>
      </w:pPr>
    </w:p>
    <w:p>
      <w:pPr>
        <w:pStyle w:val="3"/>
        <w:bidi w:val="0"/>
        <w:rPr>
          <w:rFonts w:hint="eastAsia" w:ascii="宋体" w:hAnsi="宋体" w:eastAsia="宋体" w:cs="宋体"/>
          <w:sz w:val="24"/>
          <w:szCs w:val="24"/>
          <w:lang w:val="en-US" w:eastAsia="zh-CN"/>
        </w:rPr>
      </w:pPr>
      <w:bookmarkStart w:id="81" w:name="_Toc2689"/>
      <w:bookmarkStart w:id="82" w:name="_Toc24798"/>
      <w:r>
        <w:rPr>
          <w:rFonts w:hint="eastAsia" w:ascii="宋体" w:hAnsi="宋体" w:eastAsia="宋体" w:cs="宋体"/>
          <w:sz w:val="24"/>
          <w:szCs w:val="24"/>
          <w:lang w:val="en-US" w:eastAsia="zh-CN"/>
        </w:rPr>
        <w:t>5.8其他要求</w:t>
      </w:r>
      <w:bookmarkEnd w:id="81"/>
      <w:bookmarkEnd w:id="82"/>
    </w:p>
    <w:tbl>
      <w:tblPr>
        <w:tblStyle w:val="10"/>
        <w:tblW w:w="0" w:type="auto"/>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6701"/>
        <w:gridCol w:w="13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60"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需求编号</w:t>
            </w:r>
          </w:p>
        </w:tc>
        <w:tc>
          <w:tcPr>
            <w:tcW w:w="6701" w:type="dxa"/>
            <w:shd w:val="clear" w:color="auto" w:fill="C0C0C0"/>
            <w:noWrap w:val="0"/>
            <w:vAlign w:val="center"/>
          </w:tcPr>
          <w:p>
            <w:pPr>
              <w:pStyle w:val="15"/>
              <w:tabs>
                <w:tab w:val="center" w:pos="2268"/>
                <w:tab w:val="right" w:pos="5387"/>
                <w:tab w:val="clear" w:pos="4820"/>
                <w:tab w:val="clear" w:pos="9639"/>
              </w:tabs>
              <w:spacing w:before="0" w:after="0" w:line="400" w:lineRule="exact"/>
              <w:jc w:val="center"/>
              <w:rPr>
                <w:rFonts w:ascii="宋体" w:hAnsi="宋体" w:cs="Arial"/>
                <w:b w:val="0"/>
                <w:szCs w:val="24"/>
                <w:lang w:val="en-US" w:eastAsia="zh-CN"/>
              </w:rPr>
            </w:pPr>
            <w:r>
              <w:rPr>
                <w:rFonts w:ascii="宋体" w:hAnsi="宋体" w:cs="Arial"/>
                <w:b w:val="0"/>
                <w:szCs w:val="24"/>
                <w:lang w:val="en-US" w:eastAsia="zh-CN"/>
              </w:rPr>
              <w:t>需求</w:t>
            </w:r>
          </w:p>
        </w:tc>
        <w:tc>
          <w:tcPr>
            <w:tcW w:w="1305" w:type="dxa"/>
            <w:shd w:val="clear" w:color="auto" w:fill="C0C0C0"/>
            <w:noWrap w:val="0"/>
            <w:vAlign w:val="center"/>
          </w:tcPr>
          <w:p>
            <w:pPr>
              <w:pStyle w:val="15"/>
              <w:tabs>
                <w:tab w:val="center" w:pos="2268"/>
                <w:tab w:val="right" w:pos="5387"/>
                <w:tab w:val="clear" w:pos="4820"/>
                <w:tab w:val="clear" w:pos="9639"/>
              </w:tabs>
              <w:snapToGrid w:val="0"/>
              <w:spacing w:before="0" w:after="0" w:line="400" w:lineRule="exact"/>
              <w:ind w:left="-108" w:right="-98"/>
              <w:jc w:val="center"/>
              <w:rPr>
                <w:rFonts w:ascii="宋体" w:hAnsi="宋体" w:cs="Arial"/>
                <w:b w:val="0"/>
                <w:szCs w:val="24"/>
                <w:lang w:val="en-US" w:eastAsia="zh-CN"/>
              </w:rPr>
            </w:pPr>
            <w:r>
              <w:rPr>
                <w:rFonts w:ascii="宋体" w:hAnsi="宋体" w:cs="Arial"/>
                <w:b w:val="0"/>
                <w:caps w:val="0"/>
                <w:szCs w:val="24"/>
                <w:lang w:val="en-US" w:eastAsia="zh-CN"/>
              </w:rPr>
              <w:t>必需/期望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URS101</w:t>
            </w:r>
          </w:p>
        </w:tc>
        <w:tc>
          <w:tcPr>
            <w:tcW w:w="6701" w:type="dxa"/>
            <w:noWrap w:val="0"/>
            <w:vAlign w:val="center"/>
          </w:tcPr>
          <w:p>
            <w:pPr>
              <w:autoSpaceDE w:val="0"/>
              <w:autoSpaceDN w:val="0"/>
              <w:adjustRightInd w:val="0"/>
              <w:spacing w:line="360" w:lineRule="exact"/>
              <w:ind w:firstLine="0" w:firstLineChars="0"/>
              <w:rPr>
                <w:rFonts w:hint="eastAsia" w:ascii="宋体" w:hAnsi="宋体" w:eastAsia="宋体" w:cs="宋体"/>
                <w:kern w:val="0"/>
                <w:sz w:val="24"/>
                <w:szCs w:val="24"/>
                <w:lang w:val="da-DK"/>
              </w:rPr>
            </w:pPr>
            <w:r>
              <w:rPr>
                <w:rFonts w:hint="eastAsia"/>
                <w:kern w:val="0"/>
                <w:sz w:val="24"/>
                <w:szCs w:val="24"/>
                <w:lang w:eastAsia="zh-CN"/>
              </w:rPr>
              <w:t>电力要求：</w:t>
            </w:r>
            <w:r>
              <w:rPr>
                <w:rFonts w:hint="eastAsia" w:ascii="Times New Roman" w:hAnsi="Times New Roman"/>
                <w:kern w:val="0"/>
                <w:sz w:val="24"/>
                <w:szCs w:val="24"/>
              </w:rPr>
              <w:t>工厂供电为380伏，50赫兹，3相电，配线方式为三相五线制；</w:t>
            </w:r>
            <w:r>
              <w:rPr>
                <w:sz w:val="24"/>
              </w:rPr>
              <w:t>所有电路设计均依照中国标准。</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URS102</w:t>
            </w:r>
          </w:p>
        </w:tc>
        <w:tc>
          <w:tcPr>
            <w:tcW w:w="67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kern w:val="0"/>
                <w:szCs w:val="24"/>
                <w:lang w:val="da-DK"/>
              </w:rPr>
            </w:pPr>
            <w:r>
              <w:rPr>
                <w:rFonts w:hint="eastAsia"/>
                <w:sz w:val="24"/>
                <w:szCs w:val="24"/>
              </w:rPr>
              <w:t>本文件中规定基本内容，技术数据及参考文件等，以及各项要求供应商提供资料，若有任何问题应于合同签订前告知我方，在合同上说明，否则本文件的各项内容均列入设备到货验收的依据。</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URS103</w:t>
            </w:r>
          </w:p>
        </w:tc>
        <w:tc>
          <w:tcPr>
            <w:tcW w:w="6701" w:type="dxa"/>
            <w:noWrap w:val="0"/>
            <w:vAlign w:val="center"/>
          </w:tcPr>
          <w:p>
            <w:pPr>
              <w:pStyle w:val="16"/>
              <w:shd w:val="clear" w:color="auto" w:fill="FFFFFF"/>
              <w:spacing w:before="0" w:beforeAutospacing="0" w:after="0" w:afterAutospacing="0" w:line="320" w:lineRule="exact"/>
              <w:rPr>
                <w:rFonts w:hint="eastAsia" w:ascii="宋体" w:hAnsi="宋体" w:eastAsia="宋体" w:cs="宋体"/>
                <w:kern w:val="0"/>
                <w:sz w:val="24"/>
                <w:szCs w:val="24"/>
                <w:lang w:val="da-DK"/>
              </w:rPr>
            </w:pPr>
            <w:r>
              <w:rPr>
                <w:rFonts w:hint="eastAsia" w:ascii="宋体" w:hAnsi="宋体" w:eastAsia="宋体" w:cs="宋体"/>
                <w:sz w:val="24"/>
                <w:szCs w:val="24"/>
              </w:rPr>
              <w:t>对本项目的具体制作要求均应按照合同及本文件的要求。</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URS104</w:t>
            </w:r>
          </w:p>
        </w:tc>
        <w:tc>
          <w:tcPr>
            <w:tcW w:w="6701" w:type="dxa"/>
            <w:noWrap w:val="0"/>
            <w:vAlign w:val="center"/>
          </w:tcPr>
          <w:p>
            <w:pPr>
              <w:pStyle w:val="16"/>
              <w:shd w:val="clear" w:color="auto" w:fill="FFFFFF"/>
              <w:spacing w:before="0" w:beforeAutospacing="0" w:after="0" w:afterAutospacing="0" w:line="320" w:lineRule="exact"/>
              <w:rPr>
                <w:rFonts w:hint="eastAsia" w:ascii="宋体" w:hAnsi="宋体" w:eastAsia="宋体" w:cs="宋体"/>
                <w:kern w:val="0"/>
                <w:sz w:val="24"/>
                <w:szCs w:val="24"/>
                <w:lang w:val="da-DK"/>
              </w:rPr>
            </w:pPr>
            <w:r>
              <w:rPr>
                <w:rFonts w:hint="eastAsia" w:ascii="宋体" w:hAnsi="宋体" w:eastAsia="宋体" w:cs="宋体"/>
                <w:sz w:val="24"/>
                <w:szCs w:val="24"/>
              </w:rPr>
              <w:t>本URS文件作为合同附件，与合同具有同等法律效应，作为到货验收的依据。</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URS105</w:t>
            </w:r>
          </w:p>
        </w:tc>
        <w:tc>
          <w:tcPr>
            <w:tcW w:w="6701" w:type="dxa"/>
            <w:noWrap w:val="0"/>
            <w:vAlign w:val="top"/>
          </w:tcPr>
          <w:p>
            <w:pPr>
              <w:autoSpaceDE w:val="0"/>
              <w:autoSpaceDN w:val="0"/>
              <w:adjustRightInd w:val="0"/>
              <w:spacing w:line="400" w:lineRule="exact"/>
              <w:ind w:firstLine="0" w:firstLineChars="0"/>
              <w:rPr>
                <w:rFonts w:hint="eastAsia" w:ascii="宋体" w:hAnsi="宋体" w:eastAsia="宋体" w:cs="宋体"/>
                <w:kern w:val="0"/>
                <w:sz w:val="24"/>
                <w:szCs w:val="24"/>
                <w:lang w:val="da-DK"/>
              </w:rPr>
            </w:pPr>
            <w:r>
              <w:rPr>
                <w:rFonts w:hint="eastAsia" w:ascii="宋体" w:hAnsi="宋体" w:eastAsia="宋体" w:cs="宋体"/>
                <w:sz w:val="24"/>
                <w:szCs w:val="24"/>
              </w:rPr>
              <w:t>供方应对用户提交的URS逐条进行回复，说明能否满足用户需求、满足程度、实现用户需求的方法或措施等。</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URS106</w:t>
            </w:r>
          </w:p>
        </w:tc>
        <w:tc>
          <w:tcPr>
            <w:tcW w:w="6701"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供方应根据用户URS所作的技术方案进行详细阐述，说明设备配置、功能、技术特点等。</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260" w:type="dxa"/>
            <w:noWrap w:val="0"/>
            <w:vAlign w:val="center"/>
          </w:tcPr>
          <w:p>
            <w:pPr>
              <w:spacing w:before="0" w:after="0" w:line="400" w:lineRule="exact"/>
              <w:jc w:val="center"/>
              <w:rPr>
                <w:rFonts w:hint="default" w:ascii="宋体" w:hAnsi="宋体" w:cs="Arial"/>
                <w:b w:val="0"/>
                <w:bCs/>
                <w:sz w:val="24"/>
                <w:szCs w:val="24"/>
                <w:lang w:val="en-US" w:eastAsia="zh-CN"/>
              </w:rPr>
            </w:pPr>
            <w:r>
              <w:rPr>
                <w:rFonts w:hint="eastAsia" w:ascii="宋体" w:hAnsi="宋体" w:cs="Arial"/>
                <w:b w:val="0"/>
                <w:bCs/>
                <w:sz w:val="24"/>
                <w:szCs w:val="24"/>
                <w:lang w:val="en-US" w:eastAsia="zh-CN"/>
              </w:rPr>
              <w:t>URS107</w:t>
            </w:r>
          </w:p>
        </w:tc>
        <w:tc>
          <w:tcPr>
            <w:tcW w:w="6701"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供应商提交的投标文件中应附投标设备出厂验收标准等技术文件。</w:t>
            </w:r>
          </w:p>
        </w:tc>
        <w:tc>
          <w:tcPr>
            <w:tcW w:w="1305" w:type="dxa"/>
            <w:noWrap w:val="0"/>
            <w:vAlign w:val="center"/>
          </w:tcPr>
          <w:p>
            <w:pPr>
              <w:spacing w:line="400" w:lineRule="exact"/>
              <w:jc w:val="center"/>
              <w:rPr>
                <w:rFonts w:ascii="宋体" w:hAnsi="宋体" w:cs="Arial"/>
                <w:caps/>
                <w:sz w:val="24"/>
              </w:rPr>
            </w:pPr>
            <w:r>
              <w:rPr>
                <w:rFonts w:ascii="宋体" w:hAnsi="宋体" w:cs="Arial"/>
                <w:caps/>
                <w:sz w:val="24"/>
              </w:rPr>
              <w:t>必需</w:t>
            </w:r>
          </w:p>
        </w:tc>
      </w:tr>
    </w:tbl>
    <w:p>
      <w:pPr>
        <w:numPr>
          <w:ilvl w:val="0"/>
          <w:numId w:val="0"/>
        </w:numPr>
        <w:rPr>
          <w:rFonts w:hint="default" w:ascii="宋体" w:hAnsi="宋体" w:cs="宋体"/>
          <w:b w:val="0"/>
          <w:bCs w:val="0"/>
          <w:color w:val="000000"/>
          <w:sz w:val="24"/>
          <w:szCs w:val="24"/>
          <w:lang w:val="en-US" w:eastAsia="zh-CN"/>
        </w:rPr>
      </w:pPr>
    </w:p>
    <w:p>
      <w:pPr>
        <w:numPr>
          <w:ilvl w:val="0"/>
          <w:numId w:val="0"/>
        </w:numPr>
        <w:rPr>
          <w:rFonts w:hint="default" w:ascii="宋体" w:hAnsi="宋体" w:cs="宋体"/>
          <w:b w:val="0"/>
          <w:bCs w:val="0"/>
          <w:color w:val="000000"/>
          <w:sz w:val="24"/>
          <w:szCs w:val="24"/>
          <w:lang w:val="en-US" w:eastAsia="zh-CN"/>
        </w:rPr>
      </w:pPr>
      <w:r>
        <w:rPr>
          <w:rFonts w:ascii="Times New Roman" w:hAnsi="Times New Roman" w:cs="Times New Roman"/>
          <w:sz w:val="21"/>
          <w:szCs w:val="21"/>
        </w:rPr>
        <w:br w:type="textWrapping" w:clear="all"/>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114300" distR="114300">
          <wp:extent cx="5257165" cy="381000"/>
          <wp:effectExtent l="0" t="0" r="635" b="0"/>
          <wp:docPr id="1" name="图片 1" descr="文件标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件标头.jpg"/>
                  <pic:cNvPicPr>
                    <a:picLocks noChangeAspect="1"/>
                  </pic:cNvPicPr>
                </pic:nvPicPr>
                <pic:blipFill>
                  <a:blip r:embed="rId1"/>
                  <a:stretch>
                    <a:fillRect/>
                  </a:stretch>
                </pic:blipFill>
                <pic:spPr>
                  <a:xfrm>
                    <a:off x="0" y="0"/>
                    <a:ext cx="525716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8B264"/>
    <w:multiLevelType w:val="singleLevel"/>
    <w:tmpl w:val="6008B264"/>
    <w:lvl w:ilvl="0" w:tentative="0">
      <w:start w:val="3"/>
      <w:numFmt w:val="decimal"/>
      <w:lvlText w:val="%1."/>
      <w:lvlJc w:val="left"/>
      <w:pPr>
        <w:tabs>
          <w:tab w:val="left" w:pos="312"/>
        </w:tabs>
      </w:pPr>
    </w:lvl>
  </w:abstractNum>
  <w:abstractNum w:abstractNumId="1">
    <w:nsid w:val="771A61D8"/>
    <w:multiLevelType w:val="multilevel"/>
    <w:tmpl w:val="771A61D8"/>
    <w:lvl w:ilvl="0" w:tentative="0">
      <w:start w:val="1"/>
      <w:numFmt w:val="decimal"/>
      <w:lvlText w:val="%1."/>
      <w:lvlJc w:val="left"/>
      <w:pPr>
        <w:tabs>
          <w:tab w:val="left" w:pos="425"/>
        </w:tabs>
        <w:ind w:left="425" w:hanging="425"/>
      </w:pPr>
      <w:rPr>
        <w:rFonts w:cs="Times New Roman"/>
      </w:rPr>
    </w:lvl>
    <w:lvl w:ilvl="1" w:tentative="0">
      <w:start w:val="1"/>
      <w:numFmt w:val="decimal"/>
      <w:pStyle w:val="4"/>
      <w:lvlText w:val="%1.%2."/>
      <w:lvlJc w:val="left"/>
      <w:pPr>
        <w:tabs>
          <w:tab w:val="left" w:pos="837"/>
        </w:tabs>
        <w:ind w:left="83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2219F"/>
    <w:rsid w:val="09B2219F"/>
    <w:rsid w:val="52C7162F"/>
    <w:rsid w:val="77D43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tabs>
        <w:tab w:val="left" w:pos="1080"/>
      </w:tabs>
      <w:spacing w:before="60" w:after="60"/>
      <w:outlineLvl w:val="0"/>
    </w:pPr>
    <w:rPr>
      <w:rFonts w:ascii="Times New Roman" w:hAnsi="宋体"/>
      <w:b/>
      <w:kern w:val="28"/>
      <w:lang w:eastAsia="zh-CN"/>
    </w:rPr>
  </w:style>
  <w:style w:type="paragraph" w:styleId="4">
    <w:name w:val="heading 2"/>
    <w:basedOn w:val="1"/>
    <w:next w:val="1"/>
    <w:qFormat/>
    <w:uiPriority w:val="0"/>
    <w:pPr>
      <w:keepNext/>
      <w:keepLines/>
      <w:numPr>
        <w:ilvl w:val="1"/>
        <w:numId w:val="1"/>
      </w:numPr>
      <w:spacing w:before="260" w:after="260" w:line="416" w:lineRule="auto"/>
      <w:outlineLvl w:val="1"/>
    </w:pPr>
    <w:rPr>
      <w:rFonts w:ascii="Cambria" w:hAnsi="Cambria" w:cs="Times New Roman"/>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te Heading"/>
    <w:basedOn w:val="1"/>
    <w:next w:val="1"/>
    <w:unhideWhenUsed/>
    <w:qFormat/>
    <w:uiPriority w:val="99"/>
    <w:pPr>
      <w:jc w:val="center"/>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4"/>
    <w:next w:val="1"/>
    <w:qFormat/>
    <w:uiPriority w:val="39"/>
    <w:pPr>
      <w:keepNext w:val="0"/>
      <w:keepLines w:val="0"/>
      <w:numPr>
        <w:ilvl w:val="0"/>
        <w:numId w:val="0"/>
      </w:numPr>
      <w:autoSpaceDE/>
      <w:autoSpaceDN/>
      <w:adjustRightInd/>
      <w:spacing w:before="120" w:after="120" w:line="240" w:lineRule="auto"/>
      <w:ind w:left="200" w:leftChars="200"/>
      <w:jc w:val="both"/>
      <w:outlineLvl w:val="9"/>
    </w:pPr>
    <w:rPr>
      <w:rFonts w:cs="Arial"/>
      <w:b w:val="0"/>
      <w:bCs w:val="0"/>
      <w:color w:val="000000"/>
      <w:kern w:val="2"/>
      <w:sz w:val="21"/>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NN.0"/>
    <w:basedOn w:val="1"/>
    <w:qFormat/>
    <w:uiPriority w:val="0"/>
    <w:pPr>
      <w:widowControl/>
    </w:pPr>
    <w:rPr>
      <w:rFonts w:ascii="Arial" w:hAnsi="Arial" w:eastAsia="Times New Roman"/>
      <w:kern w:val="0"/>
      <w:sz w:val="20"/>
      <w:szCs w:val="20"/>
      <w:lang w:eastAsia="pt-BR"/>
    </w:rPr>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Heading Left"/>
    <w:basedOn w:val="1"/>
    <w:qFormat/>
    <w:uiPriority w:val="0"/>
    <w:pPr>
      <w:widowControl/>
      <w:tabs>
        <w:tab w:val="center" w:pos="4820"/>
        <w:tab w:val="right" w:pos="9639"/>
      </w:tabs>
      <w:spacing w:before="120" w:after="120"/>
      <w:jc w:val="left"/>
    </w:pPr>
    <w:rPr>
      <w:rFonts w:ascii="Arial" w:hAnsi="Arial"/>
      <w:b/>
      <w:caps/>
      <w:kern w:val="0"/>
      <w:sz w:val="24"/>
      <w:szCs w:val="20"/>
      <w:lang w:val="en-GB" w:eastAsia="en-US"/>
    </w:rPr>
  </w:style>
  <w:style w:type="paragraph" w:customStyle="1" w:styleId="16">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6742</Words>
  <Characters>7943</Characters>
  <Lines>0</Lines>
  <Paragraphs>0</Paragraphs>
  <TotalTime>25</TotalTime>
  <ScaleCrop>false</ScaleCrop>
  <LinksUpToDate>false</LinksUpToDate>
  <CharactersWithSpaces>8111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2022-04-12T01:01:00Z</dcterms:created>
  <dc:creator>忒别旺</dc:creator>
  <cp:lastModifiedBy>bb弹</cp:lastModifiedBy>
  <dcterms:modified xsi:type="dcterms:W3CDTF">2022-04-12T09:55:48Z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7742A4B3AE3A4D2E9FC03F97A95E60B3</vt:lpwstr>
  </property>
</Properties>
</file>